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FFF" w:rsidRDefault="00BF2FFF" w:rsidP="00BF2FFF">
      <w:pPr>
        <w:pStyle w:val="NoSpacing"/>
      </w:pPr>
    </w:p>
    <w:p w:rsidR="00BF2FFF" w:rsidRDefault="00BF2FFF" w:rsidP="00BF2FFF">
      <w:pPr>
        <w:pStyle w:val="NoSpacing"/>
      </w:pPr>
    </w:p>
    <w:p w:rsidR="00BF2FFF" w:rsidRDefault="00BF2FFF" w:rsidP="00BF2FFF">
      <w:pPr>
        <w:pStyle w:val="NoSpacing"/>
      </w:pPr>
    </w:p>
    <w:p w:rsidR="00BF2FFF" w:rsidRDefault="00BF2FFF" w:rsidP="00BF2FFF">
      <w:pPr>
        <w:pStyle w:val="NoSpacing"/>
      </w:pPr>
    </w:p>
    <w:p w:rsidR="00BF2FFF" w:rsidRDefault="00BF2FFF" w:rsidP="00BF2FFF">
      <w:pPr>
        <w:pStyle w:val="NoSpacing"/>
      </w:pPr>
    </w:p>
    <w:p w:rsidR="00BF2FFF" w:rsidRDefault="00BF2FFF" w:rsidP="00BF2FFF">
      <w:pPr>
        <w:pStyle w:val="NoSpacing"/>
      </w:pPr>
    </w:p>
    <w:p w:rsidR="00BF2FFF" w:rsidRDefault="00BF2FFF" w:rsidP="00BF2FFF">
      <w:pPr>
        <w:pStyle w:val="NoSpacing"/>
      </w:pPr>
    </w:p>
    <w:p w:rsidR="00D770DE" w:rsidRDefault="00D770DE" w:rsidP="00BF2FFF">
      <w:pPr>
        <w:pStyle w:val="NoSpacing"/>
      </w:pPr>
    </w:p>
    <w:p w:rsidR="00BF2FFF" w:rsidRPr="00D770DE" w:rsidRDefault="00BF2FFF" w:rsidP="00BF2FFF">
      <w:pPr>
        <w:pStyle w:val="NoSpacing"/>
        <w:rPr>
          <w:rFonts w:ascii="Times New Roman" w:hAnsi="Times New Roman" w:cs="Times New Roman"/>
        </w:rPr>
      </w:pPr>
      <w:r w:rsidRPr="00D770DE">
        <w:rPr>
          <w:rFonts w:ascii="Times New Roman" w:hAnsi="Times New Roman" w:cs="Times New Roman"/>
        </w:rPr>
        <w:t>October 12, 2012</w:t>
      </w:r>
    </w:p>
    <w:p w:rsidR="00BF2FFF" w:rsidRPr="00D770DE" w:rsidRDefault="00BF2FFF" w:rsidP="00BF2FFF">
      <w:pPr>
        <w:pStyle w:val="NoSpacing"/>
        <w:rPr>
          <w:rFonts w:ascii="Times New Roman" w:hAnsi="Times New Roman" w:cs="Times New Roman"/>
        </w:rPr>
      </w:pPr>
    </w:p>
    <w:p w:rsidR="00BF2FFF" w:rsidRPr="00D770DE" w:rsidRDefault="00BF2FFF" w:rsidP="00BF2FFF">
      <w:pPr>
        <w:pStyle w:val="NoSpacing"/>
        <w:rPr>
          <w:rFonts w:ascii="Times New Roman" w:hAnsi="Times New Roman" w:cs="Times New Roman"/>
        </w:rPr>
      </w:pPr>
      <w:r w:rsidRPr="00D770DE">
        <w:rPr>
          <w:rFonts w:ascii="Times New Roman" w:hAnsi="Times New Roman" w:cs="Times New Roman"/>
        </w:rPr>
        <w:t>Ingersoll Rand</w:t>
      </w:r>
    </w:p>
    <w:p w:rsidR="00BF2FFF" w:rsidRPr="00D770DE" w:rsidRDefault="00BF2FFF" w:rsidP="00BF2FFF">
      <w:pPr>
        <w:pStyle w:val="NoSpacing"/>
        <w:rPr>
          <w:rFonts w:ascii="Times New Roman" w:hAnsi="Times New Roman" w:cs="Times New Roman"/>
        </w:rPr>
      </w:pPr>
      <w:r w:rsidRPr="00D770DE">
        <w:rPr>
          <w:rFonts w:ascii="Times New Roman" w:hAnsi="Times New Roman" w:cs="Times New Roman"/>
        </w:rPr>
        <w:t>Benefits Administration Committee</w:t>
      </w:r>
    </w:p>
    <w:p w:rsidR="00BF2FFF" w:rsidRPr="00D770DE" w:rsidRDefault="00BF2FFF" w:rsidP="00BF2FFF">
      <w:pPr>
        <w:pStyle w:val="NoSpacing"/>
        <w:rPr>
          <w:rFonts w:ascii="Times New Roman" w:hAnsi="Times New Roman" w:cs="Times New Roman"/>
        </w:rPr>
      </w:pPr>
      <w:r w:rsidRPr="00D770DE">
        <w:rPr>
          <w:rFonts w:ascii="Times New Roman" w:hAnsi="Times New Roman" w:cs="Times New Roman"/>
        </w:rPr>
        <w:t xml:space="preserve">Attention: </w:t>
      </w:r>
      <w:r w:rsidR="00606D00" w:rsidRPr="00D770DE">
        <w:rPr>
          <w:rFonts w:ascii="Times New Roman" w:hAnsi="Times New Roman" w:cs="Times New Roman"/>
        </w:rPr>
        <w:t xml:space="preserve"> </w:t>
      </w:r>
      <w:r w:rsidRPr="00D770DE">
        <w:rPr>
          <w:rFonts w:ascii="Times New Roman" w:hAnsi="Times New Roman" w:cs="Times New Roman"/>
        </w:rPr>
        <w:t>Jen Torres</w:t>
      </w:r>
    </w:p>
    <w:p w:rsidR="00BF2FFF" w:rsidRPr="00D770DE" w:rsidRDefault="00BF2FFF" w:rsidP="00BF2FFF">
      <w:pPr>
        <w:pStyle w:val="NoSpacing"/>
        <w:rPr>
          <w:rFonts w:ascii="Times New Roman" w:hAnsi="Times New Roman" w:cs="Times New Roman"/>
        </w:rPr>
      </w:pPr>
      <w:r w:rsidRPr="00D770DE">
        <w:rPr>
          <w:rFonts w:ascii="Times New Roman" w:hAnsi="Times New Roman" w:cs="Times New Roman"/>
        </w:rPr>
        <w:t>800 – E  Beaty Street</w:t>
      </w:r>
    </w:p>
    <w:p w:rsidR="00BF2FFF" w:rsidRPr="00D770DE" w:rsidRDefault="00BF2FFF" w:rsidP="00BF2FFF">
      <w:pPr>
        <w:pStyle w:val="NoSpacing"/>
        <w:rPr>
          <w:rFonts w:ascii="Times New Roman" w:hAnsi="Times New Roman" w:cs="Times New Roman"/>
        </w:rPr>
      </w:pPr>
      <w:r w:rsidRPr="00D770DE">
        <w:rPr>
          <w:rFonts w:ascii="Times New Roman" w:hAnsi="Times New Roman" w:cs="Times New Roman"/>
        </w:rPr>
        <w:t>Davidson, N.C.  28036</w:t>
      </w:r>
    </w:p>
    <w:p w:rsidR="00BF2FFF" w:rsidRDefault="00BF2FFF" w:rsidP="00BF2FFF">
      <w:pPr>
        <w:pStyle w:val="NoSpacing"/>
      </w:pPr>
    </w:p>
    <w:p w:rsidR="000C0E67" w:rsidRDefault="00BF2FFF" w:rsidP="00BF2FFF">
      <w:pPr>
        <w:pStyle w:val="NoSpacing"/>
        <w:rPr>
          <w:b/>
        </w:rPr>
      </w:pPr>
      <w:r>
        <w:tab/>
        <w:t xml:space="preserve">IN </w:t>
      </w:r>
      <w:r>
        <w:rPr>
          <w:b/>
        </w:rPr>
        <w:t xml:space="preserve">RE: INGERSOLL RAND/THERMO KING PENSION PLAN </w:t>
      </w:r>
    </w:p>
    <w:p w:rsidR="00BF2FFF" w:rsidRDefault="00BF2FFF" w:rsidP="000C0E67">
      <w:pPr>
        <w:pStyle w:val="NoSpacing"/>
        <w:ind w:firstLine="720"/>
        <w:rPr>
          <w:b/>
        </w:rPr>
      </w:pPr>
      <w:r>
        <w:rPr>
          <w:b/>
        </w:rPr>
        <w:t xml:space="preserve">DORIS KROGH (SSN#470-46-2118) </w:t>
      </w:r>
      <w:r w:rsidR="000C0E67">
        <w:rPr>
          <w:b/>
        </w:rPr>
        <w:t>-</w:t>
      </w:r>
      <w:r>
        <w:rPr>
          <w:b/>
        </w:rPr>
        <w:t xml:space="preserve"> </w:t>
      </w:r>
      <w:r w:rsidR="000C0E67">
        <w:rPr>
          <w:b/>
        </w:rPr>
        <w:t>Claim f</w:t>
      </w:r>
      <w:r>
        <w:rPr>
          <w:b/>
        </w:rPr>
        <w:t>o</w:t>
      </w:r>
      <w:r w:rsidR="000C0E67">
        <w:rPr>
          <w:b/>
        </w:rPr>
        <w:t>r</w:t>
      </w:r>
      <w:r>
        <w:rPr>
          <w:b/>
        </w:rPr>
        <w:t xml:space="preserve"> Waive</w:t>
      </w:r>
      <w:r w:rsidR="000C0E67">
        <w:rPr>
          <w:b/>
        </w:rPr>
        <w:t>r</w:t>
      </w:r>
      <w:r>
        <w:rPr>
          <w:b/>
        </w:rPr>
        <w:t xml:space="preserve"> </w:t>
      </w:r>
      <w:r w:rsidR="000C0E67">
        <w:rPr>
          <w:b/>
        </w:rPr>
        <w:t xml:space="preserve">of </w:t>
      </w:r>
      <w:r>
        <w:rPr>
          <w:b/>
        </w:rPr>
        <w:t>Pension Overpayment</w:t>
      </w:r>
    </w:p>
    <w:p w:rsidR="00BF2FFF" w:rsidRDefault="00BF2FFF" w:rsidP="00BF2FFF">
      <w:pPr>
        <w:pStyle w:val="NoSpacing"/>
      </w:pPr>
    </w:p>
    <w:p w:rsidR="00BF2FFF" w:rsidRPr="00D770DE" w:rsidRDefault="00BF2FFF" w:rsidP="00BF2FFF">
      <w:pPr>
        <w:pStyle w:val="NoSpacing"/>
        <w:rPr>
          <w:rFonts w:ascii="Times New Roman" w:hAnsi="Times New Roman" w:cs="Times New Roman"/>
        </w:rPr>
      </w:pPr>
      <w:r w:rsidRPr="00D770DE">
        <w:rPr>
          <w:rFonts w:ascii="Times New Roman" w:hAnsi="Times New Roman" w:cs="Times New Roman"/>
        </w:rPr>
        <w:t xml:space="preserve">To the Honorable Members of the Ingersoll Rand Benefits Administration Committee: </w:t>
      </w:r>
    </w:p>
    <w:p w:rsidR="00BF2FFF" w:rsidRPr="00D770DE" w:rsidRDefault="00BF2FFF" w:rsidP="00BF2FFF">
      <w:pPr>
        <w:pStyle w:val="NoSpacing"/>
        <w:rPr>
          <w:rFonts w:ascii="Times New Roman" w:hAnsi="Times New Roman" w:cs="Times New Roman"/>
        </w:rPr>
      </w:pPr>
    </w:p>
    <w:p w:rsidR="002F37B0" w:rsidRPr="00D770DE" w:rsidRDefault="00BF2FFF" w:rsidP="00BF2FFF">
      <w:pPr>
        <w:rPr>
          <w:rFonts w:ascii="Times New Roman" w:hAnsi="Times New Roman" w:cs="Times New Roman"/>
        </w:rPr>
      </w:pPr>
      <w:r w:rsidRPr="00D770DE">
        <w:rPr>
          <w:rFonts w:ascii="Times New Roman" w:hAnsi="Times New Roman" w:cs="Times New Roman"/>
        </w:rPr>
        <w:t xml:space="preserve">Doris Krogh, by and through her attorney David A. Bonello and the Upper Midwest Pension Rights Project, and pursuant to Section 503 of the </w:t>
      </w:r>
      <w:r w:rsidRPr="00D770DE">
        <w:rPr>
          <w:rFonts w:ascii="Times New Roman" w:hAnsi="Times New Roman" w:cs="Times New Roman"/>
          <w:i/>
        </w:rPr>
        <w:t xml:space="preserve">Employee Retirement Income Security Act </w:t>
      </w:r>
      <w:r w:rsidRPr="00D770DE">
        <w:rPr>
          <w:rFonts w:ascii="Times New Roman" w:hAnsi="Times New Roman" w:cs="Times New Roman"/>
        </w:rPr>
        <w:t xml:space="preserve">(“ERISA”) and applicable Department of Labor Regulations, does hereby submit this Claim for waiver of overpayments allegedly made to Ms. Krogh by the </w:t>
      </w:r>
      <w:r w:rsidRPr="00D770DE">
        <w:rPr>
          <w:rFonts w:ascii="Times New Roman" w:hAnsi="Times New Roman" w:cs="Times New Roman"/>
          <w:i/>
        </w:rPr>
        <w:t>Ingersoll Rand/Thermo King Pension Plan</w:t>
      </w:r>
      <w:r w:rsidRPr="00D770DE">
        <w:rPr>
          <w:rFonts w:ascii="Times New Roman" w:hAnsi="Times New Roman" w:cs="Times New Roman"/>
        </w:rPr>
        <w:t xml:space="preserve">.  For the reasons set forth </w:t>
      </w:r>
      <w:r w:rsidR="002F37B0" w:rsidRPr="00D770DE">
        <w:rPr>
          <w:rFonts w:ascii="Times New Roman" w:hAnsi="Times New Roman" w:cs="Times New Roman"/>
        </w:rPr>
        <w:t xml:space="preserve">below, Doris Krogh hereby requests that the </w:t>
      </w:r>
      <w:r w:rsidR="002F37B0" w:rsidRPr="00D770DE">
        <w:rPr>
          <w:rFonts w:ascii="Times New Roman" w:hAnsi="Times New Roman" w:cs="Times New Roman"/>
          <w:i/>
        </w:rPr>
        <w:t>Ingersoll Rand/Thermo King Pension Plan</w:t>
      </w:r>
      <w:r w:rsidR="002F37B0" w:rsidRPr="00D770DE">
        <w:rPr>
          <w:rFonts w:ascii="Times New Roman" w:hAnsi="Times New Roman" w:cs="Times New Roman"/>
        </w:rPr>
        <w:t xml:space="preserve"> waive and abandon its demand that Krogh repay certain benefits previously paid.</w:t>
      </w:r>
    </w:p>
    <w:p w:rsidR="002F37B0" w:rsidRPr="00D770DE" w:rsidRDefault="002F37B0" w:rsidP="00BF2FFF">
      <w:pPr>
        <w:rPr>
          <w:rFonts w:ascii="Times New Roman" w:hAnsi="Times New Roman" w:cs="Times New Roman"/>
          <w:u w:val="single"/>
        </w:rPr>
      </w:pPr>
      <w:r w:rsidRPr="00D770DE">
        <w:rPr>
          <w:rFonts w:ascii="Times New Roman" w:hAnsi="Times New Roman" w:cs="Times New Roman"/>
          <w:u w:val="single"/>
        </w:rPr>
        <w:t>Procedural History and Factual Background</w:t>
      </w:r>
    </w:p>
    <w:p w:rsidR="000C0E67" w:rsidRDefault="002F37B0" w:rsidP="00BF2FFF">
      <w:pPr>
        <w:rPr>
          <w:rFonts w:ascii="Times New Roman" w:hAnsi="Times New Roman" w:cs="Times New Roman"/>
        </w:rPr>
      </w:pPr>
      <w:r w:rsidRPr="00D770DE">
        <w:rPr>
          <w:rFonts w:ascii="Times New Roman" w:hAnsi="Times New Roman" w:cs="Times New Roman"/>
        </w:rPr>
        <w:t xml:space="preserve">Doris Krogh has been a participant in the </w:t>
      </w:r>
      <w:r w:rsidRPr="00D770DE">
        <w:rPr>
          <w:rFonts w:ascii="Times New Roman" w:hAnsi="Times New Roman" w:cs="Times New Roman"/>
          <w:i/>
        </w:rPr>
        <w:t>Ingersoll Rand/Thermo King Pension Plan</w:t>
      </w:r>
      <w:r w:rsidRPr="00D770DE">
        <w:rPr>
          <w:rFonts w:ascii="Times New Roman" w:hAnsi="Times New Roman" w:cs="Times New Roman"/>
        </w:rPr>
        <w:t xml:space="preserve"> (hereinafter “the Plan”)</w:t>
      </w:r>
      <w:r w:rsidRPr="00D770DE">
        <w:rPr>
          <w:rFonts w:ascii="Times New Roman" w:hAnsi="Times New Roman" w:cs="Times New Roman"/>
          <w:i/>
        </w:rPr>
        <w:t xml:space="preserve"> </w:t>
      </w:r>
      <w:r w:rsidR="00606D00" w:rsidRPr="00D770DE">
        <w:rPr>
          <w:rFonts w:ascii="Times New Roman" w:hAnsi="Times New Roman" w:cs="Times New Roman"/>
        </w:rPr>
        <w:t>for approximately 22</w:t>
      </w:r>
      <w:r w:rsidRPr="00D770DE">
        <w:rPr>
          <w:rFonts w:ascii="Times New Roman" w:hAnsi="Times New Roman" w:cs="Times New Roman"/>
        </w:rPr>
        <w:t xml:space="preserve"> years.  She worked for Thermo King</w:t>
      </w:r>
      <w:r w:rsidR="00606D00" w:rsidRPr="00D770DE">
        <w:rPr>
          <w:rFonts w:ascii="Times New Roman" w:hAnsi="Times New Roman" w:cs="Times New Roman"/>
        </w:rPr>
        <w:t xml:space="preserve"> from February 13, 1978 to June 30, 2001</w:t>
      </w:r>
      <w:r w:rsidRPr="00D770DE">
        <w:rPr>
          <w:rFonts w:ascii="Times New Roman" w:hAnsi="Times New Roman" w:cs="Times New Roman"/>
        </w:rPr>
        <w:t xml:space="preserve">.    Ms. Krogh was forced to resign her position in June 2001 at age 60 due to the stress and strain on her body that occurred as a result of repeated heavy lifting and other strenuous activities that she routinely experienced on the job.   </w:t>
      </w:r>
    </w:p>
    <w:p w:rsidR="00050C32" w:rsidRPr="00D770DE" w:rsidRDefault="002F37B0" w:rsidP="00BF2FFF">
      <w:pPr>
        <w:rPr>
          <w:rFonts w:ascii="Times New Roman" w:hAnsi="Times New Roman" w:cs="Times New Roman"/>
        </w:rPr>
      </w:pPr>
      <w:r w:rsidRPr="00D770DE">
        <w:rPr>
          <w:rFonts w:ascii="Times New Roman" w:hAnsi="Times New Roman" w:cs="Times New Roman"/>
        </w:rPr>
        <w:t xml:space="preserve">On July 1, 2001, she began to receive a pension benefit from the Plan.  Ms. Krogh received </w:t>
      </w:r>
      <w:r w:rsidR="000C0E67" w:rsidRPr="000C0E67">
        <w:rPr>
          <w:rFonts w:ascii="Times New Roman" w:hAnsi="Times New Roman" w:cs="Times New Roman"/>
        </w:rPr>
        <w:t>$830.86</w:t>
      </w:r>
      <w:r w:rsidRPr="00D770DE">
        <w:rPr>
          <w:rFonts w:ascii="Times New Roman" w:hAnsi="Times New Roman" w:cs="Times New Roman"/>
        </w:rPr>
        <w:t xml:space="preserve"> per month in benefits from the Plan. </w:t>
      </w:r>
      <w:r w:rsidR="000C0E67">
        <w:rPr>
          <w:rFonts w:ascii="Times New Roman" w:hAnsi="Times New Roman" w:cs="Times New Roman"/>
        </w:rPr>
        <w:t xml:space="preserve"> </w:t>
      </w:r>
      <w:r w:rsidRPr="00D770DE">
        <w:rPr>
          <w:rFonts w:ascii="Times New Roman" w:hAnsi="Times New Roman" w:cs="Times New Roman"/>
        </w:rPr>
        <w:t xml:space="preserve">Eleven (11) years later, Doris Krogh received a letter from the Plan (dated August 23, 2012) which informed her that the Plan had over-paid her monthly benefits.  As a result, her pension was going to be reduced by </w:t>
      </w:r>
      <w:r w:rsidR="00050C32" w:rsidRPr="000C0E67">
        <w:rPr>
          <w:rFonts w:ascii="Times New Roman" w:hAnsi="Times New Roman" w:cs="Times New Roman"/>
        </w:rPr>
        <w:t>$216.56</w:t>
      </w:r>
      <w:r w:rsidR="00050C32" w:rsidRPr="00D770DE">
        <w:rPr>
          <w:rFonts w:ascii="Times New Roman" w:hAnsi="Times New Roman" w:cs="Times New Roman"/>
        </w:rPr>
        <w:t xml:space="preserve"> per month.  In addition, as a result of the Plan’s calculation error, Ms. Krogh would also be required to re-pay to the Plan the excess money the Plan alleges she received.  </w:t>
      </w:r>
    </w:p>
    <w:p w:rsidR="002F37B0" w:rsidRPr="00D770DE" w:rsidRDefault="00050C32" w:rsidP="00BF2FFF">
      <w:pPr>
        <w:rPr>
          <w:rFonts w:ascii="Times New Roman" w:hAnsi="Times New Roman" w:cs="Times New Roman"/>
        </w:rPr>
      </w:pPr>
      <w:r w:rsidRPr="00D770DE">
        <w:rPr>
          <w:rFonts w:ascii="Times New Roman" w:hAnsi="Times New Roman" w:cs="Times New Roman"/>
        </w:rPr>
        <w:t xml:space="preserve">The August 23, 2012 letter states (in pertinent part): </w:t>
      </w:r>
    </w:p>
    <w:p w:rsidR="00050C32" w:rsidRPr="00D770DE" w:rsidRDefault="00050C32" w:rsidP="00050C32">
      <w:pPr>
        <w:pStyle w:val="NoSpacing"/>
        <w:rPr>
          <w:rFonts w:ascii="Times New Roman" w:hAnsi="Times New Roman" w:cs="Times New Roman"/>
        </w:rPr>
      </w:pPr>
      <w:r w:rsidRPr="00D770DE">
        <w:rPr>
          <w:rFonts w:ascii="Times New Roman" w:hAnsi="Times New Roman" w:cs="Times New Roman"/>
        </w:rPr>
        <w:tab/>
        <w:t xml:space="preserve">“An audit of the Ingersoll Rand/Thermo King Pension Plan indicates that the Plan has </w:t>
      </w:r>
    </w:p>
    <w:p w:rsidR="00050C32" w:rsidRPr="00D770DE" w:rsidRDefault="00050C32" w:rsidP="00050C32">
      <w:pPr>
        <w:pStyle w:val="NoSpacing"/>
        <w:ind w:firstLine="720"/>
        <w:rPr>
          <w:rFonts w:ascii="Times New Roman" w:hAnsi="Times New Roman" w:cs="Times New Roman"/>
        </w:rPr>
      </w:pPr>
      <w:proofErr w:type="gramStart"/>
      <w:r w:rsidRPr="00D770DE">
        <w:rPr>
          <w:rFonts w:ascii="Times New Roman" w:hAnsi="Times New Roman" w:cs="Times New Roman"/>
        </w:rPr>
        <w:t>overpaid</w:t>
      </w:r>
      <w:proofErr w:type="gramEnd"/>
      <w:r w:rsidRPr="00D770DE">
        <w:rPr>
          <w:rFonts w:ascii="Times New Roman" w:hAnsi="Times New Roman" w:cs="Times New Roman"/>
        </w:rPr>
        <w:t xml:space="preserve"> the amount of your pension benefit.  Our records indicate that when you </w:t>
      </w:r>
    </w:p>
    <w:p w:rsidR="00050C32" w:rsidRPr="00D770DE" w:rsidRDefault="00050C32" w:rsidP="00050C32">
      <w:pPr>
        <w:pStyle w:val="NoSpacing"/>
        <w:ind w:firstLine="720"/>
        <w:rPr>
          <w:rFonts w:ascii="Times New Roman" w:hAnsi="Times New Roman" w:cs="Times New Roman"/>
        </w:rPr>
      </w:pPr>
      <w:proofErr w:type="gramStart"/>
      <w:r w:rsidRPr="00D770DE">
        <w:rPr>
          <w:rFonts w:ascii="Times New Roman" w:hAnsi="Times New Roman" w:cs="Times New Roman"/>
        </w:rPr>
        <w:t>commenced</w:t>
      </w:r>
      <w:proofErr w:type="gramEnd"/>
      <w:r w:rsidRPr="00D770DE">
        <w:rPr>
          <w:rFonts w:ascii="Times New Roman" w:hAnsi="Times New Roman" w:cs="Times New Roman"/>
        </w:rPr>
        <w:t xml:space="preserve"> your benefits July 1, 2001, you elected the Single Life Annuity form of </w:t>
      </w:r>
    </w:p>
    <w:p w:rsidR="00050C32" w:rsidRPr="00D770DE" w:rsidRDefault="00050C32" w:rsidP="00050C32">
      <w:pPr>
        <w:pStyle w:val="NoSpacing"/>
        <w:ind w:left="720"/>
        <w:rPr>
          <w:rFonts w:ascii="Times New Roman" w:hAnsi="Times New Roman" w:cs="Times New Roman"/>
        </w:rPr>
      </w:pPr>
      <w:proofErr w:type="gramStart"/>
      <w:r w:rsidRPr="00D770DE">
        <w:rPr>
          <w:rFonts w:ascii="Times New Roman" w:hAnsi="Times New Roman" w:cs="Times New Roman"/>
        </w:rPr>
        <w:lastRenderedPageBreak/>
        <w:t>payment</w:t>
      </w:r>
      <w:proofErr w:type="gramEnd"/>
      <w:r w:rsidRPr="00D770DE">
        <w:rPr>
          <w:rFonts w:ascii="Times New Roman" w:hAnsi="Times New Roman" w:cs="Times New Roman"/>
        </w:rPr>
        <w:t>.  This payment included a supplement of $216.56 payable to you up to age 62, which would reduce your benefit to $612.30.  Your benefit was not reduced to this amount in May 2003, and has resulted in an overpayment to you.  You have been overpaid $213.56</w:t>
      </w:r>
      <w:r w:rsidR="000C0E67">
        <w:rPr>
          <w:rFonts w:ascii="Times New Roman" w:hAnsi="Times New Roman" w:cs="Times New Roman"/>
        </w:rPr>
        <w:t xml:space="preserve"> for</w:t>
      </w:r>
      <w:r w:rsidRPr="00D770DE">
        <w:rPr>
          <w:rFonts w:ascii="Times New Roman" w:hAnsi="Times New Roman" w:cs="Times New Roman"/>
        </w:rPr>
        <w:t xml:space="preserve"> 1</w:t>
      </w:r>
      <w:r w:rsidR="00461666">
        <w:rPr>
          <w:rFonts w:ascii="Times New Roman" w:hAnsi="Times New Roman" w:cs="Times New Roman"/>
        </w:rPr>
        <w:t xml:space="preserve">13 months.  The total amount </w:t>
      </w:r>
      <w:r w:rsidRPr="00D770DE">
        <w:rPr>
          <w:rFonts w:ascii="Times New Roman" w:hAnsi="Times New Roman" w:cs="Times New Roman"/>
        </w:rPr>
        <w:t xml:space="preserve">overpaid to you is $24,697.28.  The Benefits Administration Committee has agreed to reduce the amount of your overpayment by 25% to account for the income taxes (federal and state) that you may have paid on the over-paid amount throughout the years, adjusting the amount overpaid to $18,522.56.  </w:t>
      </w:r>
    </w:p>
    <w:p w:rsidR="00050C32" w:rsidRPr="00D770DE" w:rsidRDefault="00050C32" w:rsidP="00050C32">
      <w:pPr>
        <w:pStyle w:val="NoSpacing"/>
        <w:rPr>
          <w:rFonts w:ascii="Times New Roman" w:hAnsi="Times New Roman" w:cs="Times New Roman"/>
        </w:rPr>
      </w:pPr>
    </w:p>
    <w:p w:rsidR="00050C32" w:rsidRPr="00D770DE" w:rsidRDefault="00050C32" w:rsidP="00050C32">
      <w:pPr>
        <w:pStyle w:val="NoSpacing"/>
        <w:ind w:left="720"/>
        <w:rPr>
          <w:rFonts w:ascii="Times New Roman" w:hAnsi="Times New Roman" w:cs="Times New Roman"/>
        </w:rPr>
      </w:pPr>
      <w:r w:rsidRPr="00D770DE">
        <w:rPr>
          <w:rFonts w:ascii="Times New Roman" w:hAnsi="Times New Roman" w:cs="Times New Roman"/>
        </w:rPr>
        <w:t xml:space="preserve">Effective October 1, 2012 your ongoing pension benefit will be reduced to $612.30 (the correct amount that you are entitled to receive under the terms of the Plan and your retirement elections).  In addition, with respect to the past monthly pension payments that you were overpaid, we will reduce your benefit by $308.71 to $309.59 beginning November 1, 2012 for 60 months.”   (Letter attached as </w:t>
      </w:r>
      <w:r w:rsidR="00A326D9" w:rsidRPr="00D770DE">
        <w:rPr>
          <w:rFonts w:ascii="Times New Roman" w:hAnsi="Times New Roman" w:cs="Times New Roman"/>
        </w:rPr>
        <w:t>Exhibit “A”)</w:t>
      </w:r>
    </w:p>
    <w:p w:rsidR="00050C32" w:rsidRPr="00D770DE" w:rsidRDefault="00050C32" w:rsidP="00050C32">
      <w:pPr>
        <w:pStyle w:val="NoSpacing"/>
        <w:rPr>
          <w:rFonts w:ascii="Times New Roman" w:hAnsi="Times New Roman" w:cs="Times New Roman"/>
        </w:rPr>
      </w:pPr>
    </w:p>
    <w:p w:rsidR="00A326D9" w:rsidRPr="00D770DE" w:rsidRDefault="008F548C" w:rsidP="008F548C">
      <w:pPr>
        <w:rPr>
          <w:rFonts w:ascii="Times New Roman" w:hAnsi="Times New Roman" w:cs="Times New Roman"/>
        </w:rPr>
      </w:pPr>
      <w:r w:rsidRPr="00D770DE">
        <w:rPr>
          <w:rFonts w:ascii="Times New Roman" w:hAnsi="Times New Roman" w:cs="Times New Roman"/>
        </w:rPr>
        <w:t xml:space="preserve">Doris Krogh was shocked when </w:t>
      </w:r>
      <w:r w:rsidR="00461666">
        <w:rPr>
          <w:rFonts w:ascii="Times New Roman" w:hAnsi="Times New Roman" w:cs="Times New Roman"/>
        </w:rPr>
        <w:t>s</w:t>
      </w:r>
      <w:r w:rsidRPr="00D770DE">
        <w:rPr>
          <w:rFonts w:ascii="Times New Roman" w:hAnsi="Times New Roman" w:cs="Times New Roman"/>
        </w:rPr>
        <w:t xml:space="preserve">he received this letter.  Ms. Krogh’s husband is a disabled retiree suffering from a variety of debilitating aliments – including congestive heart failure, kidney failure, diabetes, </w:t>
      </w:r>
      <w:r w:rsidR="00461666">
        <w:rPr>
          <w:rFonts w:ascii="Times New Roman" w:hAnsi="Times New Roman" w:cs="Times New Roman"/>
        </w:rPr>
        <w:t xml:space="preserve">and </w:t>
      </w:r>
      <w:r w:rsidRPr="00D770DE">
        <w:rPr>
          <w:rFonts w:ascii="Times New Roman" w:hAnsi="Times New Roman" w:cs="Times New Roman"/>
        </w:rPr>
        <w:t>de</w:t>
      </w:r>
      <w:r w:rsidR="00461666">
        <w:rPr>
          <w:rFonts w:ascii="Times New Roman" w:hAnsi="Times New Roman" w:cs="Times New Roman"/>
        </w:rPr>
        <w:t>mentia.  As such, she and her husband have</w:t>
      </w:r>
      <w:r w:rsidRPr="00D770DE">
        <w:rPr>
          <w:rFonts w:ascii="Times New Roman" w:hAnsi="Times New Roman" w:cs="Times New Roman"/>
        </w:rPr>
        <w:t xml:space="preserve"> been </w:t>
      </w:r>
      <w:proofErr w:type="gramStart"/>
      <w:r w:rsidRPr="00D770DE">
        <w:rPr>
          <w:rFonts w:ascii="Times New Roman" w:hAnsi="Times New Roman" w:cs="Times New Roman"/>
        </w:rPr>
        <w:t>budgeting</w:t>
      </w:r>
      <w:proofErr w:type="gramEnd"/>
      <w:r w:rsidRPr="00D770DE">
        <w:rPr>
          <w:rFonts w:ascii="Times New Roman" w:hAnsi="Times New Roman" w:cs="Times New Roman"/>
        </w:rPr>
        <w:t xml:space="preserve"> th</w:t>
      </w:r>
      <w:r w:rsidR="00461666">
        <w:rPr>
          <w:rFonts w:ascii="Times New Roman" w:hAnsi="Times New Roman" w:cs="Times New Roman"/>
        </w:rPr>
        <w:t>eir income and expenses for the past</w:t>
      </w:r>
      <w:r w:rsidRPr="00D770DE">
        <w:rPr>
          <w:rFonts w:ascii="Times New Roman" w:hAnsi="Times New Roman" w:cs="Times New Roman"/>
        </w:rPr>
        <w:t xml:space="preserve"> eleven (11) years in antic</w:t>
      </w:r>
      <w:r w:rsidR="00461666">
        <w:rPr>
          <w:rFonts w:ascii="Times New Roman" w:hAnsi="Times New Roman" w:cs="Times New Roman"/>
        </w:rPr>
        <w:t>ipation of receiving the $830.86</w:t>
      </w:r>
      <w:r w:rsidRPr="00D770DE">
        <w:rPr>
          <w:rFonts w:ascii="Times New Roman" w:hAnsi="Times New Roman" w:cs="Times New Roman"/>
        </w:rPr>
        <w:t xml:space="preserve"> per month in pension benefits from the </w:t>
      </w:r>
      <w:r w:rsidRPr="00D770DE">
        <w:rPr>
          <w:rFonts w:ascii="Times New Roman" w:hAnsi="Times New Roman" w:cs="Times New Roman"/>
          <w:i/>
        </w:rPr>
        <w:t>Ingersoll Rand/Thermo King Pension Plan</w:t>
      </w:r>
      <w:r w:rsidRPr="00D770DE">
        <w:rPr>
          <w:rFonts w:ascii="Times New Roman" w:hAnsi="Times New Roman" w:cs="Times New Roman"/>
        </w:rPr>
        <w:t xml:space="preserve">.   The reduction in Doris’ pension benefits will adversely affect their retirement.   </w:t>
      </w:r>
      <w:r w:rsidR="00461666">
        <w:rPr>
          <w:rFonts w:ascii="Times New Roman" w:hAnsi="Times New Roman" w:cs="Times New Roman"/>
        </w:rPr>
        <w:t xml:space="preserve">[See </w:t>
      </w:r>
      <w:r w:rsidR="00461666">
        <w:rPr>
          <w:rFonts w:ascii="Times New Roman" w:hAnsi="Times New Roman" w:cs="Times New Roman"/>
          <w:i/>
        </w:rPr>
        <w:t xml:space="preserve">Declaration of Doris </w:t>
      </w:r>
      <w:r w:rsidR="00461666" w:rsidRPr="00461666">
        <w:rPr>
          <w:rFonts w:ascii="Times New Roman" w:hAnsi="Times New Roman" w:cs="Times New Roman"/>
        </w:rPr>
        <w:t>Krogh</w:t>
      </w:r>
      <w:r w:rsidR="00461666">
        <w:rPr>
          <w:rFonts w:ascii="Times New Roman" w:hAnsi="Times New Roman" w:cs="Times New Roman"/>
        </w:rPr>
        <w:t xml:space="preserve"> – attached as Exhibit “2”; and </w:t>
      </w:r>
      <w:r w:rsidR="00461666">
        <w:rPr>
          <w:rFonts w:ascii="Times New Roman" w:hAnsi="Times New Roman" w:cs="Times New Roman"/>
          <w:i/>
        </w:rPr>
        <w:t xml:space="preserve">Declaration of John </w:t>
      </w:r>
      <w:r w:rsidR="00461666" w:rsidRPr="00461666">
        <w:rPr>
          <w:rFonts w:ascii="Times New Roman" w:hAnsi="Times New Roman" w:cs="Times New Roman"/>
        </w:rPr>
        <w:t>Krogh</w:t>
      </w:r>
      <w:r w:rsidR="00461666">
        <w:rPr>
          <w:rFonts w:ascii="Times New Roman" w:hAnsi="Times New Roman" w:cs="Times New Roman"/>
        </w:rPr>
        <w:t xml:space="preserve"> – attached as Exhibit “3”]  </w:t>
      </w:r>
      <w:r w:rsidRPr="00461666">
        <w:rPr>
          <w:rFonts w:ascii="Times New Roman" w:hAnsi="Times New Roman" w:cs="Times New Roman"/>
        </w:rPr>
        <w:t>It</w:t>
      </w:r>
      <w:r w:rsidRPr="00D770DE">
        <w:rPr>
          <w:rFonts w:ascii="Times New Roman" w:hAnsi="Times New Roman" w:cs="Times New Roman"/>
        </w:rPr>
        <w:t xml:space="preserve"> is not equitable for Doris and her husband to shoulder the entire burden of an overpayment that was caused entirely by Plan error – </w:t>
      </w:r>
      <w:r w:rsidRPr="00D770DE">
        <w:rPr>
          <w:rFonts w:ascii="Times New Roman" w:hAnsi="Times New Roman" w:cs="Times New Roman"/>
          <w:i/>
        </w:rPr>
        <w:t>not</w:t>
      </w:r>
      <w:r w:rsidRPr="00D770DE">
        <w:rPr>
          <w:rFonts w:ascii="Times New Roman" w:hAnsi="Times New Roman" w:cs="Times New Roman"/>
        </w:rPr>
        <w:t xml:space="preserve"> because of any action or inaction on the part of Doris Krogh.</w:t>
      </w:r>
    </w:p>
    <w:p w:rsidR="00050C32" w:rsidRDefault="009B536B" w:rsidP="00050C32">
      <w:pPr>
        <w:pStyle w:val="NoSpacing"/>
        <w:rPr>
          <w:u w:val="single"/>
        </w:rPr>
      </w:pPr>
      <w:r>
        <w:rPr>
          <w:u w:val="single"/>
        </w:rPr>
        <w:t>Argument</w:t>
      </w:r>
    </w:p>
    <w:p w:rsidR="009B536B" w:rsidRDefault="009B536B" w:rsidP="00050C32">
      <w:pPr>
        <w:pStyle w:val="NoSpacing"/>
        <w:rPr>
          <w:u w:val="single"/>
        </w:rPr>
      </w:pPr>
    </w:p>
    <w:p w:rsidR="009B536B" w:rsidRPr="005E2A80" w:rsidRDefault="009B536B" w:rsidP="009B536B">
      <w:pPr>
        <w:spacing w:line="360"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rPr>
        <w:t>Ingersoll Rand/Thermo King Pension Plan</w:t>
      </w:r>
      <w:r w:rsidRPr="005E2A80">
        <w:rPr>
          <w:rFonts w:ascii="Times New Roman" w:hAnsi="Times New Roman" w:cs="Times New Roman"/>
        </w:rPr>
        <w:t xml:space="preserve"> is </w:t>
      </w:r>
      <w:r w:rsidRPr="005E2A80">
        <w:rPr>
          <w:rFonts w:ascii="Times New Roman" w:hAnsi="Times New Roman" w:cs="Times New Roman"/>
          <w:i/>
        </w:rPr>
        <w:t>not</w:t>
      </w:r>
      <w:r w:rsidRPr="005E2A80">
        <w:rPr>
          <w:rFonts w:ascii="Times New Roman" w:hAnsi="Times New Roman" w:cs="Times New Roman"/>
        </w:rPr>
        <w:t xml:space="preserve"> legally required to recoup the overpayment.  In fact, Courts presented with this issue have waived recoupment when the overpayment was due to plan error and when recoupment would visit a hardship upon the innocent participant.  These elements are both present in this case.    </w:t>
      </w:r>
      <w:r w:rsidRPr="005E2A80">
        <w:rPr>
          <w:rFonts w:ascii="Times New Roman" w:hAnsi="Times New Roman" w:cs="Times New Roman"/>
        </w:rPr>
        <w:tab/>
      </w:r>
    </w:p>
    <w:p w:rsidR="009B536B" w:rsidRPr="005E2A80" w:rsidRDefault="009B536B" w:rsidP="009B536B">
      <w:pPr>
        <w:pStyle w:val="NoSpacing"/>
        <w:numPr>
          <w:ilvl w:val="0"/>
          <w:numId w:val="1"/>
        </w:numPr>
        <w:spacing w:line="360" w:lineRule="auto"/>
        <w:jc w:val="center"/>
        <w:rPr>
          <w:rFonts w:ascii="Times New Roman" w:hAnsi="Times New Roman" w:cs="Times New Roman"/>
        </w:rPr>
      </w:pPr>
      <w:r>
        <w:rPr>
          <w:rFonts w:ascii="Times New Roman" w:hAnsi="Times New Roman" w:cs="Times New Roman"/>
          <w:u w:val="single"/>
        </w:rPr>
        <w:t>The Restitution Sought by the Plan is Inappropriate</w:t>
      </w:r>
      <w:r w:rsidRPr="005E2A80">
        <w:rPr>
          <w:rFonts w:ascii="Times New Roman" w:hAnsi="Times New Roman" w:cs="Times New Roman"/>
          <w:u w:val="single"/>
        </w:rPr>
        <w:t xml:space="preserve"> Because Equitable Considerations Weigh He</w:t>
      </w:r>
      <w:r>
        <w:rPr>
          <w:rFonts w:ascii="Times New Roman" w:hAnsi="Times New Roman" w:cs="Times New Roman"/>
          <w:u w:val="single"/>
        </w:rPr>
        <w:t>avily in Favor of Doris Krogh</w:t>
      </w:r>
    </w:p>
    <w:p w:rsidR="009B536B" w:rsidRPr="00274563" w:rsidRDefault="009B536B" w:rsidP="009B536B">
      <w:pPr>
        <w:pStyle w:val="NoSpacing"/>
        <w:spacing w:line="360" w:lineRule="auto"/>
        <w:rPr>
          <w:rFonts w:ascii="Times New Roman" w:hAnsi="Times New Roman" w:cs="Times New Roman"/>
        </w:rPr>
      </w:pPr>
    </w:p>
    <w:p w:rsidR="008D5E58" w:rsidRDefault="009B536B" w:rsidP="009B536B">
      <w:pPr>
        <w:spacing w:line="360" w:lineRule="auto"/>
        <w:rPr>
          <w:rFonts w:ascii="Times New Roman" w:hAnsi="Times New Roman" w:cs="Times New Roman"/>
        </w:rPr>
      </w:pPr>
      <w:r w:rsidRPr="005E2A80">
        <w:rPr>
          <w:rFonts w:ascii="Times New Roman" w:hAnsi="Times New Roman" w:cs="Times New Roman"/>
        </w:rPr>
        <w:t xml:space="preserve">The </w:t>
      </w:r>
      <w:r w:rsidRPr="005E2A80">
        <w:rPr>
          <w:rFonts w:ascii="Times New Roman" w:hAnsi="Times New Roman" w:cs="Times New Roman"/>
          <w:i/>
        </w:rPr>
        <w:t>Employee Retirement Income Security Act</w:t>
      </w:r>
      <w:r w:rsidRPr="005E2A80">
        <w:rPr>
          <w:rFonts w:ascii="Times New Roman" w:hAnsi="Times New Roman" w:cs="Times New Roman"/>
        </w:rPr>
        <w:t xml:space="preserve"> (“ERISA”) does not support the Plan’s right to recoupment of </w:t>
      </w:r>
      <w:r>
        <w:rPr>
          <w:rFonts w:ascii="Times New Roman" w:hAnsi="Times New Roman" w:cs="Times New Roman"/>
        </w:rPr>
        <w:t>the</w:t>
      </w:r>
      <w:r w:rsidRPr="005E2A80">
        <w:rPr>
          <w:rFonts w:ascii="Times New Roman" w:hAnsi="Times New Roman" w:cs="Times New Roman"/>
        </w:rPr>
        <w:t xml:space="preserve"> overpayments it made to </w:t>
      </w:r>
      <w:r>
        <w:rPr>
          <w:rFonts w:ascii="Times New Roman" w:hAnsi="Times New Roman" w:cs="Times New Roman"/>
        </w:rPr>
        <w:t>Doris Krogh</w:t>
      </w:r>
      <w:r w:rsidRPr="005E2A80">
        <w:rPr>
          <w:rFonts w:ascii="Times New Roman" w:hAnsi="Times New Roman" w:cs="Times New Roman"/>
        </w:rPr>
        <w:t xml:space="preserve">.  In fact, ERISA provides no statutory right of recoupment.   </w:t>
      </w:r>
      <w:proofErr w:type="gramStart"/>
      <w:r w:rsidRPr="005E2A80">
        <w:rPr>
          <w:rFonts w:ascii="Times New Roman" w:hAnsi="Times New Roman" w:cs="Times New Roman"/>
          <w:i/>
        </w:rPr>
        <w:t xml:space="preserve">Pilot Life Insurance Company v. </w:t>
      </w:r>
      <w:proofErr w:type="spellStart"/>
      <w:r w:rsidRPr="005E2A80">
        <w:rPr>
          <w:rFonts w:ascii="Times New Roman" w:hAnsi="Times New Roman" w:cs="Times New Roman"/>
          <w:i/>
        </w:rPr>
        <w:t>Dedeaux</w:t>
      </w:r>
      <w:proofErr w:type="spellEnd"/>
      <w:r w:rsidRPr="005E2A80">
        <w:rPr>
          <w:rFonts w:ascii="Times New Roman" w:hAnsi="Times New Roman" w:cs="Times New Roman"/>
          <w:i/>
        </w:rPr>
        <w:t xml:space="preserve">, </w:t>
      </w:r>
      <w:r w:rsidRPr="00B81C93">
        <w:rPr>
          <w:rFonts w:ascii="Times New Roman" w:hAnsi="Times New Roman" w:cs="Times New Roman"/>
        </w:rPr>
        <w:t>481 U.S. 41, 56 (1987)</w:t>
      </w:r>
      <w:r w:rsidRPr="005E2A80">
        <w:rPr>
          <w:rFonts w:ascii="Times New Roman" w:hAnsi="Times New Roman" w:cs="Times New Roman"/>
          <w:i/>
        </w:rPr>
        <w:t>.</w:t>
      </w:r>
      <w:proofErr w:type="gramEnd"/>
      <w:r w:rsidRPr="005E2A80">
        <w:rPr>
          <w:rFonts w:ascii="Times New Roman" w:hAnsi="Times New Roman" w:cs="Times New Roman"/>
          <w:i/>
        </w:rPr>
        <w:t xml:space="preserve">  </w:t>
      </w:r>
      <w:r w:rsidRPr="005E2A80">
        <w:rPr>
          <w:rFonts w:ascii="Times New Roman" w:hAnsi="Times New Roman" w:cs="Times New Roman"/>
        </w:rPr>
        <w:t xml:space="preserve">Recoupment is an equitable remedy more appropriately called restitution.  </w:t>
      </w:r>
    </w:p>
    <w:p w:rsidR="009B536B" w:rsidRPr="005E2A80" w:rsidRDefault="009B536B" w:rsidP="009B536B">
      <w:pPr>
        <w:spacing w:line="360" w:lineRule="auto"/>
        <w:rPr>
          <w:rFonts w:ascii="Times New Roman" w:hAnsi="Times New Roman" w:cs="Times New Roman"/>
        </w:rPr>
      </w:pPr>
      <w:r>
        <w:rPr>
          <w:rFonts w:ascii="Times New Roman" w:hAnsi="Times New Roman" w:cs="Times New Roman"/>
        </w:rPr>
        <w:t>The August 23, 2012 letter sent to Doris advising her of the pension overpayment and the Plan’s decision to recoup the overpayment by further reducing her pension benefit did not list any P</w:t>
      </w:r>
      <w:r w:rsidR="00461666">
        <w:rPr>
          <w:rFonts w:ascii="Times New Roman" w:hAnsi="Times New Roman" w:cs="Times New Roman"/>
        </w:rPr>
        <w:t xml:space="preserve">lan provisions or rules authorizing </w:t>
      </w:r>
      <w:r>
        <w:rPr>
          <w:rFonts w:ascii="Times New Roman" w:hAnsi="Times New Roman" w:cs="Times New Roman"/>
        </w:rPr>
        <w:t xml:space="preserve">this action.  Furthermore, a review of the Plan Document does not indicate that the Plan provides specifically for the right to recoup overpayments made to a participant that are entirely the result </w:t>
      </w:r>
      <w:r>
        <w:rPr>
          <w:rFonts w:ascii="Times New Roman" w:hAnsi="Times New Roman" w:cs="Times New Roman"/>
        </w:rPr>
        <w:lastRenderedPageBreak/>
        <w:t>of Plan error.  Therefore, if</w:t>
      </w:r>
      <w:r w:rsidR="00461666">
        <w:rPr>
          <w:rFonts w:ascii="Times New Roman" w:hAnsi="Times New Roman" w:cs="Times New Roman"/>
        </w:rPr>
        <w:t xml:space="preserve"> the Plan reduces Krogh</w:t>
      </w:r>
      <w:r w:rsidRPr="005E2A80">
        <w:rPr>
          <w:rFonts w:ascii="Times New Roman" w:hAnsi="Times New Roman" w:cs="Times New Roman"/>
        </w:rPr>
        <w:t>’s pension benefit</w:t>
      </w:r>
      <w:r>
        <w:rPr>
          <w:rFonts w:ascii="Times New Roman" w:hAnsi="Times New Roman" w:cs="Times New Roman"/>
        </w:rPr>
        <w:t xml:space="preserve"> in order to recoup the overpayment</w:t>
      </w:r>
      <w:r w:rsidRPr="005E2A80">
        <w:rPr>
          <w:rFonts w:ascii="Times New Roman" w:hAnsi="Times New Roman" w:cs="Times New Roman"/>
        </w:rPr>
        <w:t xml:space="preserve">, it will be availing itself of the common law remedy of restitution.   </w:t>
      </w:r>
      <w:proofErr w:type="gramStart"/>
      <w:r w:rsidRPr="005E2A80">
        <w:rPr>
          <w:rFonts w:ascii="Times New Roman" w:hAnsi="Times New Roman" w:cs="Times New Roman"/>
          <w:i/>
        </w:rPr>
        <w:t xml:space="preserve">Phillips v. Maritime </w:t>
      </w:r>
      <w:proofErr w:type="spellStart"/>
      <w:r w:rsidRPr="005E2A80">
        <w:rPr>
          <w:rFonts w:ascii="Times New Roman" w:hAnsi="Times New Roman" w:cs="Times New Roman"/>
          <w:i/>
        </w:rPr>
        <w:t>Ass’n</w:t>
      </w:r>
      <w:proofErr w:type="spellEnd"/>
      <w:r w:rsidRPr="005E2A80">
        <w:rPr>
          <w:rFonts w:ascii="Times New Roman" w:hAnsi="Times New Roman" w:cs="Times New Roman"/>
          <w:i/>
        </w:rPr>
        <w:t>-ILA Local Pension Fund,</w:t>
      </w:r>
      <w:r w:rsidRPr="005E2A80">
        <w:rPr>
          <w:rFonts w:ascii="Times New Roman" w:hAnsi="Times New Roman" w:cs="Times New Roman"/>
        </w:rPr>
        <w:t xml:space="preserve"> </w:t>
      </w:r>
      <w:r w:rsidRPr="00B81C93">
        <w:rPr>
          <w:rFonts w:ascii="Times New Roman" w:hAnsi="Times New Roman" w:cs="Times New Roman"/>
        </w:rPr>
        <w:t>194 F. Supp. 2d 549,</w:t>
      </w:r>
      <w:r w:rsidRPr="005E2A80">
        <w:rPr>
          <w:rFonts w:ascii="Times New Roman" w:hAnsi="Times New Roman" w:cs="Times New Roman"/>
        </w:rPr>
        <w:t xml:space="preserve"> </w:t>
      </w:r>
      <w:r w:rsidRPr="00B81C93">
        <w:rPr>
          <w:rFonts w:ascii="Times New Roman" w:hAnsi="Times New Roman" w:cs="Times New Roman"/>
        </w:rPr>
        <w:t>555</w:t>
      </w:r>
      <w:r w:rsidRPr="005E2A80">
        <w:rPr>
          <w:rFonts w:ascii="Times New Roman" w:hAnsi="Times New Roman" w:cs="Times New Roman"/>
        </w:rPr>
        <w:t xml:space="preserve"> (E.D. Tex. 2001).</w:t>
      </w:r>
      <w:proofErr w:type="gramEnd"/>
      <w:r w:rsidRPr="005E2A80">
        <w:rPr>
          <w:rFonts w:ascii="Times New Roman" w:hAnsi="Times New Roman" w:cs="Times New Roman"/>
        </w:rPr>
        <w:t xml:space="preserve">  However, pension plans do not have unrestrained discretion to avail themselves of the equitable remedy of restitution by reducing pension payments to participants.  </w:t>
      </w:r>
      <w:proofErr w:type="spellStart"/>
      <w:proofErr w:type="gramStart"/>
      <w:r w:rsidRPr="005E2A80">
        <w:rPr>
          <w:rFonts w:ascii="Times New Roman" w:hAnsi="Times New Roman" w:cs="Times New Roman"/>
          <w:i/>
        </w:rPr>
        <w:t>Bobo</w:t>
      </w:r>
      <w:proofErr w:type="spellEnd"/>
      <w:r w:rsidRPr="005E2A80">
        <w:rPr>
          <w:rFonts w:ascii="Times New Roman" w:hAnsi="Times New Roman" w:cs="Times New Roman"/>
          <w:i/>
        </w:rPr>
        <w:t xml:space="preserve"> v. 1950 Pension Plan, </w:t>
      </w:r>
      <w:r w:rsidRPr="00B81C93">
        <w:rPr>
          <w:rFonts w:ascii="Times New Roman" w:hAnsi="Times New Roman" w:cs="Times New Roman"/>
        </w:rPr>
        <w:t>548 F. Supp. 623 (W.D.N.Y. 1982</w:t>
      </w:r>
      <w:r w:rsidRPr="005E2A80">
        <w:rPr>
          <w:rFonts w:ascii="Times New Roman" w:hAnsi="Times New Roman" w:cs="Times New Roman"/>
        </w:rPr>
        <w:t xml:space="preserve">); </w:t>
      </w:r>
      <w:r w:rsidRPr="005E2A80">
        <w:rPr>
          <w:rFonts w:ascii="Times New Roman" w:hAnsi="Times New Roman" w:cs="Times New Roman"/>
          <w:i/>
        </w:rPr>
        <w:t>Phillips</w:t>
      </w:r>
      <w:r w:rsidRPr="005E2A80">
        <w:rPr>
          <w:rFonts w:ascii="Times New Roman" w:hAnsi="Times New Roman" w:cs="Times New Roman"/>
        </w:rPr>
        <w:t>,</w:t>
      </w:r>
      <w:r w:rsidRPr="00B81C93">
        <w:rPr>
          <w:rFonts w:ascii="Times New Roman" w:hAnsi="Times New Roman" w:cs="Times New Roman"/>
        </w:rPr>
        <w:t xml:space="preserve"> 194 F. Supp. 2d</w:t>
      </w:r>
      <w:r w:rsidRPr="005E2A80">
        <w:rPr>
          <w:rFonts w:ascii="Times New Roman" w:hAnsi="Times New Roman" w:cs="Times New Roman"/>
          <w:i/>
        </w:rPr>
        <w:t xml:space="preserve"> </w:t>
      </w:r>
      <w:r w:rsidRPr="00B81C93">
        <w:rPr>
          <w:rFonts w:ascii="Times New Roman" w:hAnsi="Times New Roman" w:cs="Times New Roman"/>
        </w:rPr>
        <w:t>at 549</w:t>
      </w:r>
      <w:r w:rsidRPr="005E2A80">
        <w:rPr>
          <w:rFonts w:ascii="Times New Roman" w:hAnsi="Times New Roman" w:cs="Times New Roman"/>
        </w:rPr>
        <w:t>.</w:t>
      </w:r>
      <w:proofErr w:type="gramEnd"/>
      <w:r w:rsidRPr="005E2A80">
        <w:rPr>
          <w:rFonts w:ascii="Times New Roman" w:hAnsi="Times New Roman" w:cs="Times New Roman"/>
        </w:rPr>
        <w:t xml:space="preserve"> Therefore, the issue here is whether the </w:t>
      </w:r>
      <w:r>
        <w:rPr>
          <w:rFonts w:ascii="Times New Roman" w:hAnsi="Times New Roman" w:cs="Times New Roman"/>
          <w:i/>
        </w:rPr>
        <w:t>Ingersoll Rand/Thermo King Pension Plan</w:t>
      </w:r>
      <w:r w:rsidRPr="005E2A80">
        <w:rPr>
          <w:rFonts w:ascii="Times New Roman" w:hAnsi="Times New Roman" w:cs="Times New Roman"/>
        </w:rPr>
        <w:t xml:space="preserve"> is entitled to the equitable remedy of restitution in </w:t>
      </w:r>
      <w:r w:rsidRPr="00461666">
        <w:rPr>
          <w:rFonts w:ascii="Times New Roman" w:hAnsi="Times New Roman" w:cs="Times New Roman"/>
          <w:u w:val="single"/>
        </w:rPr>
        <w:t>this</w:t>
      </w:r>
      <w:r w:rsidRPr="005E2A80">
        <w:rPr>
          <w:rFonts w:ascii="Times New Roman" w:hAnsi="Times New Roman" w:cs="Times New Roman"/>
        </w:rPr>
        <w:t xml:space="preserve"> instance.</w:t>
      </w:r>
    </w:p>
    <w:p w:rsidR="009B536B" w:rsidRDefault="009B536B" w:rsidP="009B536B">
      <w:pPr>
        <w:spacing w:line="360" w:lineRule="auto"/>
        <w:rPr>
          <w:rFonts w:ascii="Times New Roman" w:hAnsi="Times New Roman" w:cs="Times New Roman"/>
        </w:rPr>
      </w:pPr>
      <w:r w:rsidRPr="005E2A80">
        <w:rPr>
          <w:rFonts w:ascii="Times New Roman" w:hAnsi="Times New Roman" w:cs="Times New Roman"/>
        </w:rPr>
        <w:t xml:space="preserve">Federal Courts evaluate equitable restitution claims according to traditional equitable considerations.  </w:t>
      </w:r>
      <w:r w:rsidRPr="005E2A80">
        <w:rPr>
          <w:rFonts w:ascii="Times New Roman" w:hAnsi="Times New Roman" w:cs="Times New Roman"/>
          <w:i/>
        </w:rPr>
        <w:t>Phillips</w:t>
      </w:r>
      <w:r w:rsidRPr="005E2A80">
        <w:rPr>
          <w:rFonts w:ascii="Times New Roman" w:hAnsi="Times New Roman" w:cs="Times New Roman"/>
        </w:rPr>
        <w:t xml:space="preserve">, </w:t>
      </w:r>
      <w:r w:rsidRPr="00B81C93">
        <w:rPr>
          <w:rFonts w:ascii="Times New Roman" w:hAnsi="Times New Roman" w:cs="Times New Roman"/>
        </w:rPr>
        <w:t xml:space="preserve">194 F. Supp. </w:t>
      </w:r>
      <w:proofErr w:type="gramStart"/>
      <w:r w:rsidRPr="00B81C93">
        <w:rPr>
          <w:rFonts w:ascii="Times New Roman" w:hAnsi="Times New Roman" w:cs="Times New Roman"/>
        </w:rPr>
        <w:t>2d</w:t>
      </w:r>
      <w:r w:rsidRPr="005E2A80">
        <w:rPr>
          <w:rFonts w:ascii="Times New Roman" w:hAnsi="Times New Roman" w:cs="Times New Roman"/>
          <w:i/>
        </w:rPr>
        <w:t xml:space="preserve">  </w:t>
      </w:r>
      <w:r w:rsidRPr="005E2A80">
        <w:rPr>
          <w:rFonts w:ascii="Times New Roman" w:hAnsi="Times New Roman" w:cs="Times New Roman"/>
        </w:rPr>
        <w:t>at</w:t>
      </w:r>
      <w:proofErr w:type="gramEnd"/>
      <w:r w:rsidRPr="005E2A80">
        <w:rPr>
          <w:rFonts w:ascii="Times New Roman" w:hAnsi="Times New Roman" w:cs="Times New Roman"/>
        </w:rPr>
        <w:t xml:space="preserve"> 555.  The court in </w:t>
      </w:r>
      <w:proofErr w:type="spellStart"/>
      <w:r w:rsidRPr="005E2A80">
        <w:rPr>
          <w:rFonts w:ascii="Times New Roman" w:hAnsi="Times New Roman" w:cs="Times New Roman"/>
          <w:i/>
        </w:rPr>
        <w:t>Dandurand</w:t>
      </w:r>
      <w:proofErr w:type="spellEnd"/>
      <w:r w:rsidRPr="005E2A80">
        <w:rPr>
          <w:rFonts w:ascii="Times New Roman" w:hAnsi="Times New Roman" w:cs="Times New Roman"/>
          <w:i/>
        </w:rPr>
        <w:t xml:space="preserve"> v. Unum Life Insurance Company, </w:t>
      </w:r>
      <w:r w:rsidRPr="00B81C93">
        <w:rPr>
          <w:rFonts w:ascii="Times New Roman" w:hAnsi="Times New Roman" w:cs="Times New Roman"/>
        </w:rPr>
        <w:t>150 F. Supp. 2d 178</w:t>
      </w:r>
      <w:r w:rsidRPr="005E2A80">
        <w:rPr>
          <w:rFonts w:ascii="Times New Roman" w:hAnsi="Times New Roman" w:cs="Times New Roman"/>
        </w:rPr>
        <w:t xml:space="preserve"> </w:t>
      </w:r>
      <w:r w:rsidRPr="00B81C93">
        <w:rPr>
          <w:rFonts w:ascii="Times New Roman" w:hAnsi="Times New Roman" w:cs="Times New Roman"/>
        </w:rPr>
        <w:t>(D. M</w:t>
      </w:r>
      <w:r w:rsidRPr="005E2A80">
        <w:rPr>
          <w:rFonts w:ascii="Times New Roman" w:hAnsi="Times New Roman" w:cs="Times New Roman"/>
        </w:rPr>
        <w:t xml:space="preserve">e. </w:t>
      </w:r>
      <w:r w:rsidRPr="00B81C93">
        <w:rPr>
          <w:rFonts w:ascii="Times New Roman" w:hAnsi="Times New Roman" w:cs="Times New Roman"/>
        </w:rPr>
        <w:t>2001</w:t>
      </w:r>
      <w:r>
        <w:rPr>
          <w:rFonts w:ascii="Times New Roman" w:hAnsi="Times New Roman" w:cs="Times New Roman"/>
        </w:rPr>
        <w:t xml:space="preserve">) developed a </w:t>
      </w:r>
      <w:r w:rsidRPr="005E2A80">
        <w:rPr>
          <w:rFonts w:ascii="Times New Roman" w:hAnsi="Times New Roman" w:cs="Times New Roman"/>
        </w:rPr>
        <w:t xml:space="preserve">test to determine and evaluate whether restitution was appropriate.  In </w:t>
      </w:r>
      <w:proofErr w:type="spellStart"/>
      <w:r w:rsidRPr="005E2A80">
        <w:rPr>
          <w:rFonts w:ascii="Times New Roman" w:hAnsi="Times New Roman" w:cs="Times New Roman"/>
          <w:i/>
        </w:rPr>
        <w:t>Dandurand</w:t>
      </w:r>
      <w:proofErr w:type="spellEnd"/>
      <w:r w:rsidRPr="005E2A80">
        <w:rPr>
          <w:rFonts w:ascii="Times New Roman" w:hAnsi="Times New Roman" w:cs="Times New Roman"/>
        </w:rPr>
        <w:t xml:space="preserve">, the plan overpaid the plaintiff participant for four (4) years before it noticed its miscalculation and resulting overpayments to the participant.  Upon becoming aware of the problem, the plan sought recoupment of the overpayments from the participant.  The court held that recoupment was </w:t>
      </w:r>
      <w:r w:rsidRPr="009B536B">
        <w:rPr>
          <w:rFonts w:ascii="Times New Roman" w:hAnsi="Times New Roman" w:cs="Times New Roman"/>
          <w:u w:val="single"/>
        </w:rPr>
        <w:t>not</w:t>
      </w:r>
      <w:r w:rsidRPr="005E2A80">
        <w:rPr>
          <w:rFonts w:ascii="Times New Roman" w:hAnsi="Times New Roman" w:cs="Times New Roman"/>
        </w:rPr>
        <w:t xml:space="preserve"> appropriate after weighing </w:t>
      </w:r>
      <w:r w:rsidR="00461666">
        <w:rPr>
          <w:rFonts w:ascii="Times New Roman" w:hAnsi="Times New Roman" w:cs="Times New Roman"/>
        </w:rPr>
        <w:t xml:space="preserve">such factors as </w:t>
      </w:r>
      <w:r w:rsidRPr="005E2A80">
        <w:rPr>
          <w:rFonts w:ascii="Times New Roman" w:hAnsi="Times New Roman" w:cs="Times New Roman"/>
        </w:rPr>
        <w:t>(A) the relat</w:t>
      </w:r>
      <w:r w:rsidR="008D5E58">
        <w:rPr>
          <w:rFonts w:ascii="Times New Roman" w:hAnsi="Times New Roman" w:cs="Times New Roman"/>
        </w:rPr>
        <w:t xml:space="preserve">ive culpability of the parties, and </w:t>
      </w:r>
      <w:r w:rsidRPr="005E2A80">
        <w:rPr>
          <w:rFonts w:ascii="Times New Roman" w:hAnsi="Times New Roman" w:cs="Times New Roman"/>
        </w:rPr>
        <w:t>(B) whether the overpaid party had notice of</w:t>
      </w:r>
      <w:r w:rsidR="008D5E58">
        <w:rPr>
          <w:rFonts w:ascii="Times New Roman" w:hAnsi="Times New Roman" w:cs="Times New Roman"/>
        </w:rPr>
        <w:t xml:space="preserve"> the overpayment.  </w:t>
      </w:r>
      <w:proofErr w:type="gramStart"/>
      <w:r w:rsidRPr="005E2A80">
        <w:rPr>
          <w:rFonts w:ascii="Times New Roman" w:hAnsi="Times New Roman" w:cs="Times New Roman"/>
          <w:i/>
        </w:rPr>
        <w:t>Id.</w:t>
      </w:r>
      <w:r w:rsidRPr="005E2A80">
        <w:rPr>
          <w:rFonts w:ascii="Times New Roman" w:hAnsi="Times New Roman" w:cs="Times New Roman"/>
        </w:rPr>
        <w:t xml:space="preserve"> </w:t>
      </w:r>
      <w:r w:rsidRPr="00B81C93">
        <w:rPr>
          <w:rFonts w:ascii="Times New Roman" w:hAnsi="Times New Roman" w:cs="Times New Roman"/>
        </w:rPr>
        <w:t>at 186-87</w:t>
      </w:r>
      <w:r w:rsidRPr="005E2A80">
        <w:rPr>
          <w:rFonts w:ascii="Times New Roman" w:hAnsi="Times New Roman" w:cs="Times New Roman"/>
        </w:rPr>
        <w:t>.</w:t>
      </w:r>
      <w:proofErr w:type="gramEnd"/>
      <w:r w:rsidRPr="005E2A80">
        <w:rPr>
          <w:rFonts w:ascii="Times New Roman" w:hAnsi="Times New Roman" w:cs="Times New Roman"/>
        </w:rPr>
        <w:t xml:space="preserve"> </w:t>
      </w:r>
    </w:p>
    <w:p w:rsidR="008D5E58" w:rsidRPr="005E2A80" w:rsidRDefault="008D5E58" w:rsidP="008D5E58">
      <w:pPr>
        <w:pStyle w:val="ListParagraph"/>
        <w:numPr>
          <w:ilvl w:val="0"/>
          <w:numId w:val="2"/>
        </w:numPr>
        <w:spacing w:line="360" w:lineRule="auto"/>
        <w:rPr>
          <w:rFonts w:ascii="Times New Roman" w:hAnsi="Times New Roman" w:cs="Times New Roman"/>
          <w:i/>
        </w:rPr>
      </w:pPr>
      <w:r w:rsidRPr="005E2A80">
        <w:rPr>
          <w:rFonts w:ascii="Times New Roman" w:hAnsi="Times New Roman" w:cs="Times New Roman"/>
        </w:rPr>
        <w:t>Culpability of the Parties</w:t>
      </w:r>
    </w:p>
    <w:p w:rsidR="008D5E58" w:rsidRPr="005E2A80" w:rsidRDefault="008D5E58" w:rsidP="008D5E58">
      <w:pPr>
        <w:spacing w:line="360" w:lineRule="auto"/>
        <w:rPr>
          <w:rFonts w:ascii="Times New Roman" w:hAnsi="Times New Roman" w:cs="Times New Roman"/>
        </w:rPr>
      </w:pPr>
      <w:r w:rsidRPr="005E2A80">
        <w:rPr>
          <w:rFonts w:ascii="Times New Roman" w:hAnsi="Times New Roman" w:cs="Times New Roman"/>
        </w:rPr>
        <w:t xml:space="preserve">The first factor – and most important one – courts consider in equitable restitution cases is the relative fault of the parties.  Included in this consideration is the length of time it took for the pension plan to discover the erroneous pension miscalculation.  </w:t>
      </w:r>
      <w:proofErr w:type="spellStart"/>
      <w:proofErr w:type="gramStart"/>
      <w:r w:rsidRPr="005E2A80">
        <w:rPr>
          <w:rFonts w:ascii="Times New Roman" w:hAnsi="Times New Roman" w:cs="Times New Roman"/>
          <w:i/>
        </w:rPr>
        <w:t>Dandurand</w:t>
      </w:r>
      <w:proofErr w:type="spellEnd"/>
      <w:r w:rsidRPr="005E2A80">
        <w:rPr>
          <w:rFonts w:ascii="Times New Roman" w:hAnsi="Times New Roman" w:cs="Times New Roman"/>
        </w:rPr>
        <w:t>, 150 F. Supp. 2d</w:t>
      </w:r>
      <w:r w:rsidRPr="005E2A80">
        <w:rPr>
          <w:rFonts w:ascii="Times New Roman" w:hAnsi="Times New Roman" w:cs="Times New Roman"/>
          <w:i/>
        </w:rPr>
        <w:t xml:space="preserve"> </w:t>
      </w:r>
      <w:r w:rsidRPr="00B81C93">
        <w:rPr>
          <w:rFonts w:ascii="Times New Roman" w:hAnsi="Times New Roman" w:cs="Times New Roman"/>
        </w:rPr>
        <w:t>at 186</w:t>
      </w:r>
      <w:r w:rsidRPr="005E2A80">
        <w:rPr>
          <w:rFonts w:ascii="Times New Roman" w:hAnsi="Times New Roman" w:cs="Times New Roman"/>
        </w:rPr>
        <w:t>.</w:t>
      </w:r>
      <w:proofErr w:type="gramEnd"/>
      <w:r w:rsidRPr="005E2A80">
        <w:rPr>
          <w:rFonts w:ascii="Times New Roman" w:hAnsi="Times New Roman" w:cs="Times New Roman"/>
        </w:rPr>
        <w:t xml:space="preserve">  In </w:t>
      </w:r>
      <w:proofErr w:type="spellStart"/>
      <w:r w:rsidRPr="00B81C93">
        <w:rPr>
          <w:rFonts w:ascii="Times New Roman" w:hAnsi="Times New Roman" w:cs="Times New Roman"/>
          <w:i/>
        </w:rPr>
        <w:t>Dandurand</w:t>
      </w:r>
      <w:proofErr w:type="spellEnd"/>
      <w:r w:rsidRPr="005E2A80">
        <w:rPr>
          <w:rFonts w:ascii="Times New Roman" w:hAnsi="Times New Roman" w:cs="Times New Roman"/>
        </w:rPr>
        <w:t>, the Court considered whether the beneficiary (</w:t>
      </w:r>
      <w:proofErr w:type="spellStart"/>
      <w:r w:rsidRPr="005E2A80">
        <w:rPr>
          <w:rFonts w:ascii="Times New Roman" w:hAnsi="Times New Roman" w:cs="Times New Roman"/>
        </w:rPr>
        <w:t>Dandurand</w:t>
      </w:r>
      <w:proofErr w:type="spellEnd"/>
      <w:r w:rsidRPr="005E2A80">
        <w:rPr>
          <w:rFonts w:ascii="Times New Roman" w:hAnsi="Times New Roman" w:cs="Times New Roman"/>
        </w:rPr>
        <w:t xml:space="preserve">) was at fault, and found there was no fault on his part. </w:t>
      </w:r>
      <w:proofErr w:type="gramStart"/>
      <w:r w:rsidRPr="005E2A80">
        <w:rPr>
          <w:rFonts w:ascii="Times New Roman" w:hAnsi="Times New Roman" w:cs="Times New Roman"/>
          <w:i/>
        </w:rPr>
        <w:t xml:space="preserve">Id. </w:t>
      </w:r>
      <w:r w:rsidRPr="00B81C93">
        <w:rPr>
          <w:rFonts w:ascii="Times New Roman" w:hAnsi="Times New Roman" w:cs="Times New Roman"/>
        </w:rPr>
        <w:t>at 186</w:t>
      </w:r>
      <w:r w:rsidRPr="005E2A80">
        <w:rPr>
          <w:rFonts w:ascii="Times New Roman" w:hAnsi="Times New Roman" w:cs="Times New Roman"/>
          <w:i/>
        </w:rPr>
        <w:t>.</w:t>
      </w:r>
      <w:proofErr w:type="gramEnd"/>
      <w:r w:rsidRPr="005E2A80">
        <w:rPr>
          <w:rFonts w:ascii="Times New Roman" w:hAnsi="Times New Roman" w:cs="Times New Roman"/>
        </w:rPr>
        <w:t xml:space="preserve">  In refusing to allow the plan to recoup overpayments made to participant </w:t>
      </w:r>
      <w:proofErr w:type="spellStart"/>
      <w:r w:rsidRPr="005E2A80">
        <w:rPr>
          <w:rFonts w:ascii="Times New Roman" w:hAnsi="Times New Roman" w:cs="Times New Roman"/>
        </w:rPr>
        <w:t>Dandurand</w:t>
      </w:r>
      <w:proofErr w:type="spellEnd"/>
      <w:r w:rsidRPr="005E2A80">
        <w:rPr>
          <w:rFonts w:ascii="Times New Roman" w:hAnsi="Times New Roman" w:cs="Times New Roman"/>
        </w:rPr>
        <w:t xml:space="preserve">, the Court stated that it “does not believe that it would be equitable to make </w:t>
      </w:r>
      <w:proofErr w:type="spellStart"/>
      <w:r w:rsidRPr="005E2A80">
        <w:rPr>
          <w:rFonts w:ascii="Times New Roman" w:hAnsi="Times New Roman" w:cs="Times New Roman"/>
        </w:rPr>
        <w:t>Dandurand</w:t>
      </w:r>
      <w:proofErr w:type="spellEnd"/>
      <w:r w:rsidRPr="005E2A80">
        <w:rPr>
          <w:rFonts w:ascii="Times New Roman" w:hAnsi="Times New Roman" w:cs="Times New Roman"/>
        </w:rPr>
        <w:t xml:space="preserve"> bear the weight of an error that (the Plan) could have prevented by closer supervision, better training, or a consistent interpretation of policy.” </w:t>
      </w:r>
      <w:r w:rsidRPr="005E2A80">
        <w:rPr>
          <w:rFonts w:ascii="Times New Roman" w:hAnsi="Times New Roman" w:cs="Times New Roman"/>
          <w:i/>
        </w:rPr>
        <w:t>Id.</w:t>
      </w:r>
      <w:r w:rsidRPr="005E2A80">
        <w:rPr>
          <w:rFonts w:ascii="Times New Roman" w:hAnsi="Times New Roman" w:cs="Times New Roman"/>
        </w:rPr>
        <w:t xml:space="preserve">  </w:t>
      </w:r>
    </w:p>
    <w:p w:rsidR="008D5E58" w:rsidRPr="005E2A80" w:rsidRDefault="008D5E58" w:rsidP="008D5E58">
      <w:pPr>
        <w:spacing w:line="360" w:lineRule="auto"/>
        <w:rPr>
          <w:rFonts w:ascii="Times New Roman" w:hAnsi="Times New Roman" w:cs="Times New Roman"/>
          <w:i/>
        </w:rPr>
      </w:pPr>
      <w:r w:rsidRPr="005E2A80">
        <w:rPr>
          <w:rFonts w:ascii="Times New Roman" w:hAnsi="Times New Roman" w:cs="Times New Roman"/>
        </w:rPr>
        <w:t xml:space="preserve">When applying an equitable doctrine for purposes of recoupment, it is critical to consider the circumstances surrounding the overpayments.  </w:t>
      </w:r>
      <w:proofErr w:type="gramStart"/>
      <w:r w:rsidRPr="005E2A80">
        <w:rPr>
          <w:rFonts w:ascii="Times New Roman" w:hAnsi="Times New Roman" w:cs="Times New Roman"/>
          <w:i/>
        </w:rPr>
        <w:t>Phillips</w:t>
      </w:r>
      <w:r>
        <w:rPr>
          <w:rFonts w:ascii="Times New Roman" w:hAnsi="Times New Roman" w:cs="Times New Roman"/>
          <w:i/>
        </w:rPr>
        <w:t xml:space="preserve">  </w:t>
      </w:r>
      <w:r w:rsidRPr="00B81C93">
        <w:rPr>
          <w:rFonts w:ascii="Times New Roman" w:hAnsi="Times New Roman" w:cs="Times New Roman"/>
        </w:rPr>
        <w:t>at</w:t>
      </w:r>
      <w:proofErr w:type="gramEnd"/>
      <w:r w:rsidRPr="00B81C93">
        <w:rPr>
          <w:rFonts w:ascii="Times New Roman" w:hAnsi="Times New Roman" w:cs="Times New Roman"/>
        </w:rPr>
        <w:t xml:space="preserve"> 555</w:t>
      </w:r>
      <w:r w:rsidRPr="005E2A80">
        <w:rPr>
          <w:rFonts w:ascii="Times New Roman" w:hAnsi="Times New Roman" w:cs="Times New Roman"/>
          <w:i/>
        </w:rPr>
        <w:t xml:space="preserve">.  </w:t>
      </w:r>
      <w:r w:rsidRPr="005E2A80">
        <w:rPr>
          <w:rFonts w:ascii="Times New Roman" w:hAnsi="Times New Roman" w:cs="Times New Roman"/>
        </w:rPr>
        <w:t xml:space="preserve">Courts have held that culpability of a party for the resulting overpayments is indeed an appropriate and essential equitable consideration.   </w:t>
      </w:r>
      <w:r w:rsidRPr="005E2A80">
        <w:rPr>
          <w:rFonts w:ascii="Times New Roman" w:hAnsi="Times New Roman" w:cs="Times New Roman"/>
          <w:i/>
        </w:rPr>
        <w:t>Id.</w:t>
      </w:r>
    </w:p>
    <w:p w:rsidR="008D5E58" w:rsidRPr="005E2A80" w:rsidRDefault="008D5E58" w:rsidP="008D5E58">
      <w:pPr>
        <w:spacing w:line="360" w:lineRule="auto"/>
        <w:rPr>
          <w:rFonts w:ascii="Times New Roman" w:hAnsi="Times New Roman" w:cs="Times New Roman"/>
        </w:rPr>
      </w:pPr>
      <w:r w:rsidRPr="005E2A80">
        <w:rPr>
          <w:rFonts w:ascii="Times New Roman" w:hAnsi="Times New Roman" w:cs="Times New Roman"/>
        </w:rPr>
        <w:t>Courts are reluctant to impose the extreme remedy of recoupment upon a plan participant when an overpayment has occurred, absent some showing that the participant</w:t>
      </w:r>
      <w:r>
        <w:rPr>
          <w:rFonts w:ascii="Times New Roman" w:hAnsi="Times New Roman" w:cs="Times New Roman"/>
        </w:rPr>
        <w:t xml:space="preserve"> her</w:t>
      </w:r>
      <w:r w:rsidRPr="005E2A80">
        <w:rPr>
          <w:rFonts w:ascii="Times New Roman" w:hAnsi="Times New Roman" w:cs="Times New Roman"/>
        </w:rPr>
        <w:t xml:space="preserve">self engaged in conduct that precipitated the overpayment.  </w:t>
      </w:r>
      <w:r w:rsidRPr="004401A7">
        <w:rPr>
          <w:rFonts w:ascii="Times New Roman" w:hAnsi="Times New Roman" w:cs="Times New Roman"/>
          <w:i/>
        </w:rPr>
        <w:t>See</w:t>
      </w:r>
      <w:r w:rsidRPr="005E2A80">
        <w:rPr>
          <w:rFonts w:ascii="Times New Roman" w:hAnsi="Times New Roman" w:cs="Times New Roman"/>
        </w:rPr>
        <w:t xml:space="preserve"> </w:t>
      </w:r>
      <w:r w:rsidRPr="005E2A80">
        <w:rPr>
          <w:rFonts w:ascii="Times New Roman" w:hAnsi="Times New Roman" w:cs="Times New Roman"/>
          <w:i/>
        </w:rPr>
        <w:t xml:space="preserve">id. </w:t>
      </w:r>
      <w:proofErr w:type="gramStart"/>
      <w:r w:rsidRPr="004401A7">
        <w:rPr>
          <w:rFonts w:ascii="Times New Roman" w:hAnsi="Times New Roman" w:cs="Times New Roman"/>
        </w:rPr>
        <w:t>at</w:t>
      </w:r>
      <w:proofErr w:type="gramEnd"/>
      <w:r w:rsidRPr="004401A7">
        <w:rPr>
          <w:rFonts w:ascii="Times New Roman" w:hAnsi="Times New Roman" w:cs="Times New Roman"/>
        </w:rPr>
        <w:t xml:space="preserve"> 555</w:t>
      </w:r>
      <w:r w:rsidRPr="005E2A80">
        <w:rPr>
          <w:rFonts w:ascii="Times New Roman" w:hAnsi="Times New Roman" w:cs="Times New Roman"/>
          <w:i/>
        </w:rPr>
        <w:t xml:space="preserve">. </w:t>
      </w:r>
      <w:r w:rsidRPr="005E2A80">
        <w:rPr>
          <w:rFonts w:ascii="Times New Roman" w:hAnsi="Times New Roman" w:cs="Times New Roman"/>
        </w:rPr>
        <w:t xml:space="preserve"> Based on the facts and circumstances of this case, the first factor weighs heavily in favor of</w:t>
      </w:r>
      <w:r>
        <w:rPr>
          <w:rFonts w:ascii="Times New Roman" w:hAnsi="Times New Roman" w:cs="Times New Roman"/>
        </w:rPr>
        <w:t xml:space="preserve"> the participant, Doris Krogh</w:t>
      </w:r>
      <w:r w:rsidRPr="005E2A80">
        <w:rPr>
          <w:rFonts w:ascii="Times New Roman" w:hAnsi="Times New Roman" w:cs="Times New Roman"/>
        </w:rPr>
        <w:t xml:space="preserve">.  </w:t>
      </w:r>
    </w:p>
    <w:p w:rsidR="00435B49" w:rsidRDefault="00435B49" w:rsidP="009B536B">
      <w:pPr>
        <w:spacing w:line="360" w:lineRule="auto"/>
        <w:rPr>
          <w:rFonts w:ascii="Times New Roman" w:hAnsi="Times New Roman" w:cs="Times New Roman"/>
        </w:rPr>
      </w:pPr>
      <w:r w:rsidRPr="005E2A80">
        <w:rPr>
          <w:rFonts w:ascii="Times New Roman" w:hAnsi="Times New Roman" w:cs="Times New Roman"/>
        </w:rPr>
        <w:lastRenderedPageBreak/>
        <w:t xml:space="preserve">Similar to the participant in </w:t>
      </w:r>
      <w:proofErr w:type="spellStart"/>
      <w:r w:rsidRPr="005E2A80">
        <w:rPr>
          <w:rFonts w:ascii="Times New Roman" w:hAnsi="Times New Roman" w:cs="Times New Roman"/>
          <w:i/>
        </w:rPr>
        <w:t>Dandurand</w:t>
      </w:r>
      <w:proofErr w:type="spellEnd"/>
      <w:r w:rsidRPr="005E2A80">
        <w:rPr>
          <w:rFonts w:ascii="Times New Roman" w:hAnsi="Times New Roman" w:cs="Times New Roman"/>
        </w:rPr>
        <w:t xml:space="preserve">, </w:t>
      </w:r>
      <w:r>
        <w:rPr>
          <w:rFonts w:ascii="Times New Roman" w:hAnsi="Times New Roman" w:cs="Times New Roman"/>
        </w:rPr>
        <w:t>Ms. Krogh</w:t>
      </w:r>
      <w:r w:rsidRPr="005E2A80">
        <w:rPr>
          <w:rFonts w:ascii="Times New Roman" w:hAnsi="Times New Roman" w:cs="Times New Roman"/>
        </w:rPr>
        <w:t xml:space="preserve"> was not </w:t>
      </w:r>
      <w:r>
        <w:rPr>
          <w:rFonts w:ascii="Times New Roman" w:hAnsi="Times New Roman" w:cs="Times New Roman"/>
        </w:rPr>
        <w:t>at fault for the overpayment.  Sh</w:t>
      </w:r>
      <w:r w:rsidRPr="005E2A80">
        <w:rPr>
          <w:rFonts w:ascii="Times New Roman" w:hAnsi="Times New Roman" w:cs="Times New Roman"/>
        </w:rPr>
        <w:t>e fulfi</w:t>
      </w:r>
      <w:r>
        <w:rPr>
          <w:rFonts w:ascii="Times New Roman" w:hAnsi="Times New Roman" w:cs="Times New Roman"/>
        </w:rPr>
        <w:t>lled her</w:t>
      </w:r>
      <w:r w:rsidRPr="005E2A80">
        <w:rPr>
          <w:rFonts w:ascii="Times New Roman" w:hAnsi="Times New Roman" w:cs="Times New Roman"/>
        </w:rPr>
        <w:t xml:space="preserve"> obligations to the Plan by providing complete, accurate, and truthful information to the Plan so that the Plan could correctly c</w:t>
      </w:r>
      <w:r>
        <w:rPr>
          <w:rFonts w:ascii="Times New Roman" w:hAnsi="Times New Roman" w:cs="Times New Roman"/>
        </w:rPr>
        <w:t>alculate her</w:t>
      </w:r>
      <w:r w:rsidRPr="005E2A80">
        <w:rPr>
          <w:rFonts w:ascii="Times New Roman" w:hAnsi="Times New Roman" w:cs="Times New Roman"/>
        </w:rPr>
        <w:t xml:space="preserve"> benefit.  </w:t>
      </w:r>
      <w:r>
        <w:rPr>
          <w:rFonts w:ascii="Times New Roman" w:hAnsi="Times New Roman" w:cs="Times New Roman"/>
        </w:rPr>
        <w:t>According to the August 23, 2012 letter sent to Krogh by the Plan, the overpayment was the result of the Plan’s failure to stop paying a supplement.  Ms. Krogh had no involvement in calculating this supplement, and is not intricately familiar with the operation of the Plan and the application of this supplement.  These are facts which are known o</w:t>
      </w:r>
      <w:r w:rsidR="00DD6195">
        <w:rPr>
          <w:rFonts w:ascii="Times New Roman" w:hAnsi="Times New Roman" w:cs="Times New Roman"/>
        </w:rPr>
        <w:t xml:space="preserve">nly to those that administer </w:t>
      </w:r>
      <w:r>
        <w:rPr>
          <w:rFonts w:ascii="Times New Roman" w:hAnsi="Times New Roman" w:cs="Times New Roman"/>
        </w:rPr>
        <w:t xml:space="preserve">the Plan.  </w:t>
      </w:r>
    </w:p>
    <w:p w:rsidR="00435B49" w:rsidRDefault="00435B49" w:rsidP="00435B49">
      <w:pPr>
        <w:spacing w:line="360" w:lineRule="auto"/>
        <w:rPr>
          <w:rFonts w:ascii="Times New Roman" w:hAnsi="Times New Roman" w:cs="Times New Roman"/>
        </w:rPr>
      </w:pPr>
      <w:r w:rsidRPr="005E2A80">
        <w:rPr>
          <w:rFonts w:ascii="Times New Roman" w:hAnsi="Times New Roman" w:cs="Times New Roman"/>
        </w:rPr>
        <w:t>Additionally,</w:t>
      </w:r>
      <w:r>
        <w:rPr>
          <w:rFonts w:ascii="Times New Roman" w:hAnsi="Times New Roman" w:cs="Times New Roman"/>
        </w:rPr>
        <w:t xml:space="preserve"> </w:t>
      </w:r>
      <w:r w:rsidRPr="005E2A80">
        <w:rPr>
          <w:rFonts w:ascii="Times New Roman" w:hAnsi="Times New Roman" w:cs="Times New Roman"/>
        </w:rPr>
        <w:t>and as more fully set forth below,</w:t>
      </w:r>
      <w:r w:rsidRPr="005E2A80">
        <w:rPr>
          <w:rFonts w:ascii="Times New Roman" w:hAnsi="Times New Roman" w:cs="Times New Roman"/>
          <w:i/>
        </w:rPr>
        <w:t xml:space="preserve"> </w:t>
      </w:r>
      <w:r w:rsidRPr="005E2A80">
        <w:rPr>
          <w:rFonts w:ascii="Times New Roman" w:hAnsi="Times New Roman" w:cs="Times New Roman"/>
        </w:rPr>
        <w:t>the failure of the Plan to disco</w:t>
      </w:r>
      <w:r>
        <w:rPr>
          <w:rFonts w:ascii="Times New Roman" w:hAnsi="Times New Roman" w:cs="Times New Roman"/>
        </w:rPr>
        <w:t>ver this overpayment for eleven (11</w:t>
      </w:r>
      <w:r w:rsidRPr="005E2A80">
        <w:rPr>
          <w:rFonts w:ascii="Times New Roman" w:hAnsi="Times New Roman" w:cs="Times New Roman"/>
        </w:rPr>
        <w:t>) years constitutes a breach of its fiduciary duty to exercise the appropriate care, skill, prudence, and diligence in administering the Pension Plan.  29 U.S.C. §</w:t>
      </w:r>
      <w:r>
        <w:rPr>
          <w:rFonts w:ascii="Times New Roman" w:hAnsi="Times New Roman" w:cs="Times New Roman"/>
        </w:rPr>
        <w:t>1104(a</w:t>
      </w:r>
      <w:proofErr w:type="gramStart"/>
      <w:r>
        <w:rPr>
          <w:rFonts w:ascii="Times New Roman" w:hAnsi="Times New Roman" w:cs="Times New Roman"/>
        </w:rPr>
        <w:t>)(</w:t>
      </w:r>
      <w:proofErr w:type="gramEnd"/>
      <w:r>
        <w:rPr>
          <w:rFonts w:ascii="Times New Roman" w:hAnsi="Times New Roman" w:cs="Times New Roman"/>
        </w:rPr>
        <w:t>1)(B).  Ms. Krogh</w:t>
      </w:r>
      <w:r w:rsidRPr="005E2A80">
        <w:rPr>
          <w:rFonts w:ascii="Times New Roman" w:hAnsi="Times New Roman" w:cs="Times New Roman"/>
        </w:rPr>
        <w:t xml:space="preserve"> reasonably relied on the Plan Administrators to distribute the Plan’s pension benefits accurately.  Their failure to discover a mistaken calc</w:t>
      </w:r>
      <w:r w:rsidR="00DD6195">
        <w:rPr>
          <w:rFonts w:ascii="Times New Roman" w:hAnsi="Times New Roman" w:cs="Times New Roman"/>
        </w:rPr>
        <w:t>ulation for eleven (11)</w:t>
      </w:r>
      <w:r w:rsidRPr="005E2A80">
        <w:rPr>
          <w:rFonts w:ascii="Times New Roman" w:hAnsi="Times New Roman" w:cs="Times New Roman"/>
        </w:rPr>
        <w:t xml:space="preserve"> years is a breach of their fi</w:t>
      </w:r>
      <w:r>
        <w:rPr>
          <w:rFonts w:ascii="Times New Roman" w:hAnsi="Times New Roman" w:cs="Times New Roman"/>
        </w:rPr>
        <w:t>duciary duty owed to Ms. Krogh</w:t>
      </w:r>
      <w:r w:rsidRPr="005E2A80">
        <w:rPr>
          <w:rFonts w:ascii="Times New Roman" w:hAnsi="Times New Roman" w:cs="Times New Roman"/>
        </w:rPr>
        <w:t>.</w:t>
      </w:r>
    </w:p>
    <w:p w:rsidR="00DD6195" w:rsidRPr="005E2A80" w:rsidRDefault="00DD6195" w:rsidP="00DD6195">
      <w:pPr>
        <w:pStyle w:val="ListParagraph"/>
        <w:numPr>
          <w:ilvl w:val="0"/>
          <w:numId w:val="5"/>
        </w:numPr>
        <w:spacing w:line="360" w:lineRule="auto"/>
        <w:rPr>
          <w:rFonts w:ascii="Times New Roman" w:hAnsi="Times New Roman" w:cs="Times New Roman"/>
        </w:rPr>
      </w:pPr>
      <w:r w:rsidRPr="005E2A80">
        <w:rPr>
          <w:rFonts w:ascii="Times New Roman" w:hAnsi="Times New Roman" w:cs="Times New Roman"/>
        </w:rPr>
        <w:t>Notice of Overpayment</w:t>
      </w:r>
    </w:p>
    <w:p w:rsidR="00DD6195" w:rsidRDefault="00DD6195" w:rsidP="00DD6195">
      <w:pPr>
        <w:spacing w:line="360" w:lineRule="auto"/>
        <w:rPr>
          <w:rFonts w:ascii="Times New Roman" w:hAnsi="Times New Roman" w:cs="Times New Roman"/>
        </w:rPr>
      </w:pPr>
      <w:r w:rsidRPr="005E2A80">
        <w:rPr>
          <w:rFonts w:ascii="Times New Roman" w:hAnsi="Times New Roman" w:cs="Times New Roman"/>
        </w:rPr>
        <w:t xml:space="preserve">The second factor to be considered in equitable restitution cases is whether the overpaid party had notice that an overpayment was occurring.  </w:t>
      </w:r>
      <w:proofErr w:type="spellStart"/>
      <w:proofErr w:type="gramStart"/>
      <w:r w:rsidRPr="005E2A80">
        <w:rPr>
          <w:rFonts w:ascii="Times New Roman" w:hAnsi="Times New Roman" w:cs="Times New Roman"/>
          <w:i/>
        </w:rPr>
        <w:t>Dandurand</w:t>
      </w:r>
      <w:proofErr w:type="spellEnd"/>
      <w:r w:rsidRPr="005E2A80">
        <w:rPr>
          <w:rFonts w:ascii="Times New Roman" w:hAnsi="Times New Roman" w:cs="Times New Roman"/>
        </w:rPr>
        <w:t>, 150 F. Supp. 2d</w:t>
      </w:r>
      <w:r w:rsidRPr="005E2A80">
        <w:rPr>
          <w:rFonts w:ascii="Times New Roman" w:hAnsi="Times New Roman" w:cs="Times New Roman"/>
          <w:i/>
        </w:rPr>
        <w:t xml:space="preserve"> </w:t>
      </w:r>
      <w:r w:rsidRPr="004401A7">
        <w:rPr>
          <w:rFonts w:ascii="Times New Roman" w:hAnsi="Times New Roman" w:cs="Times New Roman"/>
        </w:rPr>
        <w:t>at 187</w:t>
      </w:r>
      <w:r w:rsidRPr="005E2A80">
        <w:rPr>
          <w:rFonts w:ascii="Times New Roman" w:hAnsi="Times New Roman" w:cs="Times New Roman"/>
          <w:i/>
        </w:rPr>
        <w:t>.</w:t>
      </w:r>
      <w:proofErr w:type="gramEnd"/>
      <w:r>
        <w:rPr>
          <w:rFonts w:ascii="Times New Roman" w:hAnsi="Times New Roman" w:cs="Times New Roman"/>
        </w:rPr>
        <w:t xml:space="preserve">  As set forth above, Ms</w:t>
      </w:r>
      <w:r w:rsidRPr="005E2A80">
        <w:rPr>
          <w:rFonts w:ascii="Times New Roman" w:hAnsi="Times New Roman" w:cs="Times New Roman"/>
        </w:rPr>
        <w:t>.</w:t>
      </w:r>
      <w:r>
        <w:rPr>
          <w:rFonts w:ascii="Times New Roman" w:hAnsi="Times New Roman" w:cs="Times New Roman"/>
        </w:rPr>
        <w:t xml:space="preserve"> Krogh </w:t>
      </w:r>
      <w:r w:rsidRPr="005E2A80">
        <w:rPr>
          <w:rFonts w:ascii="Times New Roman" w:hAnsi="Times New Roman" w:cs="Times New Roman"/>
        </w:rPr>
        <w:t xml:space="preserve">was completely unaware, and had no reason to know, that the pension </w:t>
      </w:r>
      <w:r>
        <w:rPr>
          <w:rFonts w:ascii="Times New Roman" w:hAnsi="Times New Roman" w:cs="Times New Roman"/>
        </w:rPr>
        <w:t>benefit she was receiving for over eleven</w:t>
      </w:r>
      <w:r w:rsidRPr="005E2A80">
        <w:rPr>
          <w:rFonts w:ascii="Times New Roman" w:hAnsi="Times New Roman" w:cs="Times New Roman"/>
        </w:rPr>
        <w:t xml:space="preserve"> years had been incorrectly calculated</w:t>
      </w:r>
      <w:r>
        <w:rPr>
          <w:rFonts w:ascii="Times New Roman" w:hAnsi="Times New Roman" w:cs="Times New Roman"/>
        </w:rPr>
        <w:t>. (See</w:t>
      </w:r>
      <w:r w:rsidRPr="005E2A80">
        <w:rPr>
          <w:rFonts w:ascii="Times New Roman" w:hAnsi="Times New Roman" w:cs="Times New Roman"/>
        </w:rPr>
        <w:t xml:space="preserve"> </w:t>
      </w:r>
      <w:r>
        <w:rPr>
          <w:rFonts w:ascii="Times New Roman" w:hAnsi="Times New Roman" w:cs="Times New Roman"/>
          <w:i/>
        </w:rPr>
        <w:t>Declaration of Doris Krogh</w:t>
      </w:r>
      <w:r w:rsidRPr="005E2A80">
        <w:rPr>
          <w:rFonts w:ascii="Times New Roman" w:hAnsi="Times New Roman" w:cs="Times New Roman"/>
          <w:i/>
        </w:rPr>
        <w:t xml:space="preserve">, </w:t>
      </w:r>
      <w:r w:rsidRPr="005E2A80">
        <w:rPr>
          <w:rFonts w:ascii="Times New Roman" w:hAnsi="Times New Roman" w:cs="Times New Roman"/>
        </w:rPr>
        <w:t>Exhib</w:t>
      </w:r>
      <w:r>
        <w:rPr>
          <w:rFonts w:ascii="Times New Roman" w:hAnsi="Times New Roman" w:cs="Times New Roman"/>
        </w:rPr>
        <w:t>it “2</w:t>
      </w:r>
      <w:r w:rsidRPr="005E2A80">
        <w:rPr>
          <w:rFonts w:ascii="Times New Roman" w:hAnsi="Times New Roman" w:cs="Times New Roman"/>
        </w:rPr>
        <w:t>”</w:t>
      </w:r>
      <w:r>
        <w:rPr>
          <w:rFonts w:ascii="Times New Roman" w:hAnsi="Times New Roman" w:cs="Times New Roman"/>
        </w:rPr>
        <w:t>)</w:t>
      </w:r>
      <w:r w:rsidRPr="005E2A80">
        <w:rPr>
          <w:rFonts w:ascii="Times New Roman" w:hAnsi="Times New Roman" w:cs="Times New Roman"/>
        </w:rPr>
        <w:t xml:space="preserve"> </w:t>
      </w:r>
    </w:p>
    <w:p w:rsidR="00DD6195" w:rsidRPr="005E2A80" w:rsidRDefault="00DD6195" w:rsidP="00DD6195">
      <w:pPr>
        <w:spacing w:line="360" w:lineRule="auto"/>
        <w:rPr>
          <w:rFonts w:ascii="Times New Roman" w:hAnsi="Times New Roman" w:cs="Times New Roman"/>
        </w:rPr>
      </w:pPr>
      <w:r w:rsidRPr="005E2A80">
        <w:rPr>
          <w:rFonts w:ascii="Times New Roman" w:hAnsi="Times New Roman" w:cs="Times New Roman"/>
        </w:rPr>
        <w:t>It is the Plan administrators – with their actuaries and other expert pe</w:t>
      </w:r>
      <w:r>
        <w:rPr>
          <w:rFonts w:ascii="Times New Roman" w:hAnsi="Times New Roman" w:cs="Times New Roman"/>
        </w:rPr>
        <w:t>rsonnel – and not Doris Krogh</w:t>
      </w:r>
      <w:r w:rsidRPr="005E2A80">
        <w:rPr>
          <w:rFonts w:ascii="Times New Roman" w:hAnsi="Times New Roman" w:cs="Times New Roman"/>
        </w:rPr>
        <w:t xml:space="preserve"> - who are responsible for calculatin</w:t>
      </w:r>
      <w:r>
        <w:rPr>
          <w:rFonts w:ascii="Times New Roman" w:hAnsi="Times New Roman" w:cs="Times New Roman"/>
        </w:rPr>
        <w:t>g her monthly pension.  Ms. Krogh</w:t>
      </w:r>
      <w:r w:rsidRPr="005E2A80">
        <w:rPr>
          <w:rFonts w:ascii="Times New Roman" w:hAnsi="Times New Roman" w:cs="Times New Roman"/>
        </w:rPr>
        <w:t xml:space="preserve"> justifiably relied on the Plan Administrator’s skill and expertise in calculating t</w:t>
      </w:r>
      <w:r>
        <w:rPr>
          <w:rFonts w:ascii="Times New Roman" w:hAnsi="Times New Roman" w:cs="Times New Roman"/>
        </w:rPr>
        <w:t>he correct amount of her</w:t>
      </w:r>
      <w:r w:rsidRPr="005E2A80">
        <w:rPr>
          <w:rFonts w:ascii="Times New Roman" w:hAnsi="Times New Roman" w:cs="Times New Roman"/>
        </w:rPr>
        <w:t xml:space="preserve"> monthly pension benefit.  Furthermore, </w:t>
      </w:r>
      <w:r>
        <w:rPr>
          <w:rFonts w:ascii="Times New Roman" w:hAnsi="Times New Roman" w:cs="Times New Roman"/>
        </w:rPr>
        <w:t>Krogh</w:t>
      </w:r>
      <w:r w:rsidRPr="005E2A80">
        <w:rPr>
          <w:rFonts w:ascii="Times New Roman" w:hAnsi="Times New Roman" w:cs="Times New Roman"/>
        </w:rPr>
        <w:t xml:space="preserve"> continued to rec</w:t>
      </w:r>
      <w:r>
        <w:rPr>
          <w:rFonts w:ascii="Times New Roman" w:hAnsi="Times New Roman" w:cs="Times New Roman"/>
        </w:rPr>
        <w:t>eive the same amount for over 11</w:t>
      </w:r>
      <w:r w:rsidRPr="005E2A80">
        <w:rPr>
          <w:rFonts w:ascii="Times New Roman" w:hAnsi="Times New Roman" w:cs="Times New Roman"/>
        </w:rPr>
        <w:t xml:space="preserve"> years.  There was neve</w:t>
      </w:r>
      <w:r>
        <w:rPr>
          <w:rFonts w:ascii="Times New Roman" w:hAnsi="Times New Roman" w:cs="Times New Roman"/>
        </w:rPr>
        <w:t>r an increase or decrease in her</w:t>
      </w:r>
      <w:r w:rsidRPr="005E2A80">
        <w:rPr>
          <w:rFonts w:ascii="Times New Roman" w:hAnsi="Times New Roman" w:cs="Times New Roman"/>
        </w:rPr>
        <w:t xml:space="preserve"> monthly benefit, which had th</w:t>
      </w:r>
      <w:r>
        <w:rPr>
          <w:rFonts w:ascii="Times New Roman" w:hAnsi="Times New Roman" w:cs="Times New Roman"/>
        </w:rPr>
        <w:t>ere been, may have given Krogh</w:t>
      </w:r>
      <w:r w:rsidRPr="005E2A80">
        <w:rPr>
          <w:rFonts w:ascii="Times New Roman" w:hAnsi="Times New Roman" w:cs="Times New Roman"/>
        </w:rPr>
        <w:t xml:space="preserve"> notice that a miscalculation had occurred.</w:t>
      </w:r>
    </w:p>
    <w:p w:rsidR="00DD6195" w:rsidRPr="005E2A80" w:rsidRDefault="00DD6195" w:rsidP="00DD6195">
      <w:pPr>
        <w:spacing w:line="360" w:lineRule="auto"/>
        <w:rPr>
          <w:rFonts w:ascii="Times New Roman" w:hAnsi="Times New Roman" w:cs="Times New Roman"/>
        </w:rPr>
      </w:pPr>
      <w:r w:rsidRPr="005E2A80">
        <w:rPr>
          <w:rFonts w:ascii="Times New Roman" w:hAnsi="Times New Roman" w:cs="Times New Roman"/>
        </w:rPr>
        <w:t>Just as it was “reasonable for [</w:t>
      </w:r>
      <w:proofErr w:type="spellStart"/>
      <w:r w:rsidRPr="005E2A80">
        <w:rPr>
          <w:rFonts w:ascii="Times New Roman" w:hAnsi="Times New Roman" w:cs="Times New Roman"/>
        </w:rPr>
        <w:t>Dandurand</w:t>
      </w:r>
      <w:proofErr w:type="spellEnd"/>
      <w:r w:rsidRPr="005E2A80">
        <w:rPr>
          <w:rFonts w:ascii="Times New Roman" w:hAnsi="Times New Roman" w:cs="Times New Roman"/>
        </w:rPr>
        <w:t>] to believe [the Plan administrator] conducted its accounting on a periodic basis and that it would correct payment errors within</w:t>
      </w:r>
      <w:r>
        <w:rPr>
          <w:rFonts w:ascii="Times New Roman" w:hAnsi="Times New Roman" w:cs="Times New Roman"/>
        </w:rPr>
        <w:t xml:space="preserve"> a reasonable time,” Ms. Krogh</w:t>
      </w:r>
      <w:r w:rsidRPr="005E2A80">
        <w:rPr>
          <w:rFonts w:ascii="Times New Roman" w:hAnsi="Times New Roman" w:cs="Times New Roman"/>
        </w:rPr>
        <w:t xml:space="preserve"> had no reason to believe the Plan Administrators</w:t>
      </w:r>
      <w:r>
        <w:rPr>
          <w:rFonts w:ascii="Times New Roman" w:hAnsi="Times New Roman" w:cs="Times New Roman"/>
        </w:rPr>
        <w:t xml:space="preserve"> would incorrectly calculate her</w:t>
      </w:r>
      <w:r w:rsidRPr="005E2A80">
        <w:rPr>
          <w:rFonts w:ascii="Times New Roman" w:hAnsi="Times New Roman" w:cs="Times New Roman"/>
        </w:rPr>
        <w:t xml:space="preserve"> benefit and fail</w:t>
      </w:r>
      <w:r>
        <w:rPr>
          <w:rFonts w:ascii="Times New Roman" w:hAnsi="Times New Roman" w:cs="Times New Roman"/>
        </w:rPr>
        <w:t xml:space="preserve"> to discover this mistake for 11</w:t>
      </w:r>
      <w:r w:rsidRPr="005E2A80">
        <w:rPr>
          <w:rFonts w:ascii="Times New Roman" w:hAnsi="Times New Roman" w:cs="Times New Roman"/>
        </w:rPr>
        <w:t xml:space="preserve"> years.  </w:t>
      </w:r>
      <w:proofErr w:type="gramStart"/>
      <w:r w:rsidRPr="005E2A80">
        <w:rPr>
          <w:rFonts w:ascii="Times New Roman" w:hAnsi="Times New Roman" w:cs="Times New Roman"/>
          <w:i/>
        </w:rPr>
        <w:t xml:space="preserve">Id. </w:t>
      </w:r>
      <w:r w:rsidRPr="004401A7">
        <w:rPr>
          <w:rFonts w:ascii="Times New Roman" w:hAnsi="Times New Roman" w:cs="Times New Roman"/>
        </w:rPr>
        <w:t>at 187.</w:t>
      </w:r>
      <w:proofErr w:type="gramEnd"/>
      <w:r w:rsidRPr="005E2A80">
        <w:rPr>
          <w:rFonts w:ascii="Times New Roman" w:hAnsi="Times New Roman" w:cs="Times New Roman"/>
        </w:rPr>
        <w:t xml:space="preserve">  Allowing this miscalculation to persist </w:t>
      </w:r>
      <w:r>
        <w:rPr>
          <w:rFonts w:ascii="Times New Roman" w:hAnsi="Times New Roman" w:cs="Times New Roman"/>
        </w:rPr>
        <w:t>undetected for over eleven</w:t>
      </w:r>
      <w:r w:rsidRPr="005E2A80">
        <w:rPr>
          <w:rFonts w:ascii="Times New Roman" w:hAnsi="Times New Roman" w:cs="Times New Roman"/>
        </w:rPr>
        <w:t xml:space="preserve"> years is not a reasonable amount of time.     </w:t>
      </w:r>
    </w:p>
    <w:p w:rsidR="00DD6195" w:rsidRPr="005E2A80" w:rsidRDefault="00DD6195" w:rsidP="00435B49">
      <w:pPr>
        <w:spacing w:line="360" w:lineRule="auto"/>
        <w:rPr>
          <w:rFonts w:ascii="Times New Roman" w:hAnsi="Times New Roman" w:cs="Times New Roman"/>
        </w:rPr>
      </w:pPr>
    </w:p>
    <w:p w:rsidR="000F17D6" w:rsidRPr="005E2A80" w:rsidRDefault="000F17D6" w:rsidP="000F17D6">
      <w:pPr>
        <w:spacing w:line="360" w:lineRule="auto"/>
        <w:jc w:val="center"/>
        <w:rPr>
          <w:rFonts w:ascii="Times New Roman" w:hAnsi="Times New Roman" w:cs="Times New Roman"/>
        </w:rPr>
      </w:pPr>
      <w:r w:rsidRPr="005E2A80">
        <w:rPr>
          <w:rFonts w:ascii="Times New Roman" w:hAnsi="Times New Roman" w:cs="Times New Roman"/>
        </w:rPr>
        <w:lastRenderedPageBreak/>
        <w:t xml:space="preserve">II. </w:t>
      </w:r>
      <w:r w:rsidRPr="005E2A80">
        <w:rPr>
          <w:rFonts w:ascii="Times New Roman" w:hAnsi="Times New Roman" w:cs="Times New Roman"/>
        </w:rPr>
        <w:tab/>
      </w:r>
      <w:r w:rsidRPr="005E2A80">
        <w:rPr>
          <w:rFonts w:ascii="Times New Roman" w:hAnsi="Times New Roman" w:cs="Times New Roman"/>
          <w:u w:val="single"/>
        </w:rPr>
        <w:t>By Causing the Overpayments, the Fund Has Breached Its Fid</w:t>
      </w:r>
      <w:r>
        <w:rPr>
          <w:rFonts w:ascii="Times New Roman" w:hAnsi="Times New Roman" w:cs="Times New Roman"/>
          <w:u w:val="single"/>
        </w:rPr>
        <w:t>uciary Duty to Doris Krogh</w:t>
      </w:r>
    </w:p>
    <w:p w:rsidR="000F17D6" w:rsidRPr="00CD571E" w:rsidRDefault="000F17D6" w:rsidP="000F17D6">
      <w:pPr>
        <w:spacing w:line="360" w:lineRule="auto"/>
        <w:rPr>
          <w:rFonts w:ascii="Times New Roman" w:hAnsi="Times New Roman" w:cs="Times New Roman"/>
          <w:i/>
        </w:rPr>
      </w:pPr>
      <w:r w:rsidRPr="005E2A80">
        <w:rPr>
          <w:rFonts w:ascii="Times New Roman" w:hAnsi="Times New Roman" w:cs="Times New Roman"/>
        </w:rPr>
        <w:t xml:space="preserve">The </w:t>
      </w:r>
      <w:r>
        <w:rPr>
          <w:rFonts w:ascii="Times New Roman" w:hAnsi="Times New Roman" w:cs="Times New Roman"/>
          <w:i/>
        </w:rPr>
        <w:t>Ingersoll Rand/Thermo King Pension Plan</w:t>
      </w:r>
      <w:r w:rsidRPr="005E2A80">
        <w:rPr>
          <w:rFonts w:ascii="Times New Roman" w:hAnsi="Times New Roman" w:cs="Times New Roman"/>
        </w:rPr>
        <w:t xml:space="preserve"> owes a </w:t>
      </w:r>
      <w:r>
        <w:rPr>
          <w:rFonts w:ascii="Times New Roman" w:hAnsi="Times New Roman" w:cs="Times New Roman"/>
        </w:rPr>
        <w:t>fiduciary duty to Doris Krogh</w:t>
      </w:r>
      <w:r w:rsidRPr="005E2A80">
        <w:rPr>
          <w:rFonts w:ascii="Times New Roman" w:hAnsi="Times New Roman" w:cs="Times New Roman"/>
        </w:rPr>
        <w:t xml:space="preserve"> to exercise reasonable care in calculating th</w:t>
      </w:r>
      <w:r>
        <w:rPr>
          <w:rFonts w:ascii="Times New Roman" w:hAnsi="Times New Roman" w:cs="Times New Roman"/>
        </w:rPr>
        <w:t>e retirement pension benefits she</w:t>
      </w:r>
      <w:r w:rsidRPr="005E2A80">
        <w:rPr>
          <w:rFonts w:ascii="Times New Roman" w:hAnsi="Times New Roman" w:cs="Times New Roman"/>
        </w:rPr>
        <w:t xml:space="preserve"> is entitled to receive.  [</w:t>
      </w:r>
      <w:r w:rsidRPr="00CD571E">
        <w:rPr>
          <w:rFonts w:ascii="Times New Roman" w:hAnsi="Times New Roman" w:cs="Times New Roman"/>
          <w:i/>
        </w:rPr>
        <w:t>See</w:t>
      </w:r>
      <w:r w:rsidRPr="005E2A80">
        <w:rPr>
          <w:rFonts w:ascii="Times New Roman" w:hAnsi="Times New Roman" w:cs="Times New Roman"/>
        </w:rPr>
        <w:t xml:space="preserve"> ERISA §404(a</w:t>
      </w:r>
      <w:proofErr w:type="gramStart"/>
      <w:r w:rsidRPr="005E2A80">
        <w:rPr>
          <w:rFonts w:ascii="Times New Roman" w:hAnsi="Times New Roman" w:cs="Times New Roman"/>
        </w:rPr>
        <w:t>)(</w:t>
      </w:r>
      <w:proofErr w:type="spellStart"/>
      <w:proofErr w:type="gramEnd"/>
      <w:r w:rsidRPr="005E2A80">
        <w:rPr>
          <w:rFonts w:ascii="Times New Roman" w:hAnsi="Times New Roman" w:cs="Times New Roman"/>
        </w:rPr>
        <w:t>i</w:t>
      </w:r>
      <w:proofErr w:type="spellEnd"/>
      <w:r w:rsidRPr="005E2A80">
        <w:rPr>
          <w:rFonts w:ascii="Times New Roman" w:hAnsi="Times New Roman" w:cs="Times New Roman"/>
        </w:rPr>
        <w:t xml:space="preserve">) and; 29 U.S.C. §1104(a)(1)].  An ERISA fiduciary is anyone who exercises discretionary authority over the plan’s management, anyone who exercises authority over the management of plan assets, and anyone having discretionary authority or responsibility </w:t>
      </w:r>
      <w:r>
        <w:rPr>
          <w:rFonts w:ascii="Times New Roman" w:hAnsi="Times New Roman" w:cs="Times New Roman"/>
        </w:rPr>
        <w:t xml:space="preserve">in the plan’s administration.  </w:t>
      </w:r>
      <w:proofErr w:type="gramStart"/>
      <w:r>
        <w:rPr>
          <w:rFonts w:ascii="Times New Roman" w:hAnsi="Times New Roman" w:cs="Times New Roman"/>
        </w:rPr>
        <w:t>[</w:t>
      </w:r>
      <w:r w:rsidRPr="005E2A80">
        <w:rPr>
          <w:rFonts w:ascii="Times New Roman" w:hAnsi="Times New Roman" w:cs="Times New Roman"/>
          <w:i/>
        </w:rPr>
        <w:t xml:space="preserve">Credit Managers’ </w:t>
      </w:r>
      <w:proofErr w:type="spellStart"/>
      <w:r w:rsidRPr="005E2A80">
        <w:rPr>
          <w:rFonts w:ascii="Times New Roman" w:hAnsi="Times New Roman" w:cs="Times New Roman"/>
          <w:i/>
        </w:rPr>
        <w:t>Ass‘n</w:t>
      </w:r>
      <w:proofErr w:type="spellEnd"/>
      <w:r w:rsidRPr="005E2A80">
        <w:rPr>
          <w:rFonts w:ascii="Times New Roman" w:hAnsi="Times New Roman" w:cs="Times New Roman"/>
          <w:i/>
        </w:rPr>
        <w:t xml:space="preserve"> v. Kennesaw Life Insurance Co., </w:t>
      </w:r>
      <w:r w:rsidRPr="00CD571E">
        <w:rPr>
          <w:rFonts w:ascii="Times New Roman" w:hAnsi="Times New Roman" w:cs="Times New Roman"/>
        </w:rPr>
        <w:t>809 F.2d 617, 625</w:t>
      </w:r>
      <w:r>
        <w:rPr>
          <w:rFonts w:ascii="Times New Roman" w:hAnsi="Times New Roman" w:cs="Times New Roman"/>
        </w:rPr>
        <w:t xml:space="preserve"> (9</w:t>
      </w:r>
      <w:r w:rsidRPr="00401459">
        <w:rPr>
          <w:rFonts w:ascii="Times New Roman" w:hAnsi="Times New Roman" w:cs="Times New Roman"/>
        </w:rPr>
        <w:t>th</w:t>
      </w:r>
      <w:r>
        <w:rPr>
          <w:rFonts w:ascii="Times New Roman" w:hAnsi="Times New Roman" w:cs="Times New Roman"/>
        </w:rPr>
        <w:t xml:space="preserve"> Cir. 1987</w:t>
      </w:r>
      <w:r w:rsidRPr="005E2A80">
        <w:rPr>
          <w:rFonts w:ascii="Times New Roman" w:hAnsi="Times New Roman" w:cs="Times New Roman"/>
        </w:rPr>
        <w:t>)</w:t>
      </w:r>
      <w:r>
        <w:rPr>
          <w:rFonts w:ascii="Times New Roman" w:hAnsi="Times New Roman" w:cs="Times New Roman"/>
        </w:rPr>
        <w:t>]</w:t>
      </w:r>
      <w:r w:rsidRPr="005E2A80">
        <w:rPr>
          <w:rFonts w:ascii="Times New Roman" w:hAnsi="Times New Roman" w:cs="Times New Roman"/>
          <w:i/>
        </w:rPr>
        <w:t>.</w:t>
      </w:r>
      <w:proofErr w:type="gramEnd"/>
      <w:r w:rsidRPr="005E2A80">
        <w:rPr>
          <w:rFonts w:ascii="Times New Roman" w:hAnsi="Times New Roman" w:cs="Times New Roman"/>
          <w:i/>
        </w:rPr>
        <w:t xml:space="preserve"> </w:t>
      </w:r>
      <w:r>
        <w:rPr>
          <w:rFonts w:ascii="Times New Roman" w:hAnsi="Times New Roman" w:cs="Times New Roman"/>
          <w:i/>
        </w:rPr>
        <w:t xml:space="preserve"> </w:t>
      </w:r>
      <w:r w:rsidRPr="005E2A80">
        <w:rPr>
          <w:rFonts w:ascii="Times New Roman" w:hAnsi="Times New Roman" w:cs="Times New Roman"/>
        </w:rPr>
        <w:t xml:space="preserve">ERISA requires a fiduciary to discharge his duties with respect to a plan solely in the interest of participants and beneficiaries and for the exclusive purpose of providing plan benefits to participants and beneficiaries.  </w:t>
      </w:r>
      <w:proofErr w:type="gramStart"/>
      <w:r w:rsidRPr="005E2A80">
        <w:rPr>
          <w:rFonts w:ascii="Times New Roman" w:hAnsi="Times New Roman" w:cs="Times New Roman"/>
        </w:rPr>
        <w:t xml:space="preserve">(See </w:t>
      </w:r>
      <w:proofErr w:type="spellStart"/>
      <w:r w:rsidRPr="005E2A80">
        <w:rPr>
          <w:rFonts w:ascii="Times New Roman" w:hAnsi="Times New Roman" w:cs="Times New Roman"/>
          <w:i/>
        </w:rPr>
        <w:t>Bobo</w:t>
      </w:r>
      <w:proofErr w:type="spellEnd"/>
      <w:r w:rsidRPr="005E2A80">
        <w:rPr>
          <w:rFonts w:ascii="Times New Roman" w:hAnsi="Times New Roman" w:cs="Times New Roman"/>
          <w:i/>
        </w:rPr>
        <w:t xml:space="preserve"> v. 1950 Pension Plan, </w:t>
      </w:r>
      <w:r w:rsidRPr="00CD571E">
        <w:rPr>
          <w:rFonts w:ascii="Times New Roman" w:hAnsi="Times New Roman" w:cs="Times New Roman"/>
        </w:rPr>
        <w:t>548 F. Supp. 623 (W.D.N.Y. 1982</w:t>
      </w:r>
      <w:r w:rsidRPr="005E2A80">
        <w:rPr>
          <w:rFonts w:ascii="Times New Roman" w:hAnsi="Times New Roman" w:cs="Times New Roman"/>
        </w:rPr>
        <w:t>).</w:t>
      </w:r>
      <w:proofErr w:type="gramEnd"/>
      <w:r w:rsidRPr="005E2A80">
        <w:rPr>
          <w:rFonts w:ascii="Times New Roman" w:hAnsi="Times New Roman" w:cs="Times New Roman"/>
        </w:rPr>
        <w:t xml:space="preserve">  </w:t>
      </w:r>
    </w:p>
    <w:p w:rsidR="000F17D6" w:rsidRPr="005E2A80" w:rsidRDefault="000F17D6" w:rsidP="000F17D6">
      <w:pPr>
        <w:spacing w:line="360" w:lineRule="auto"/>
        <w:rPr>
          <w:rFonts w:ascii="Times New Roman" w:hAnsi="Times New Roman" w:cs="Times New Roman"/>
        </w:rPr>
      </w:pPr>
      <w:r w:rsidRPr="005E2A80">
        <w:rPr>
          <w:rFonts w:ascii="Times New Roman" w:hAnsi="Times New Roman" w:cs="Times New Roman"/>
        </w:rPr>
        <w:t xml:space="preserve">The fiduciary duty of care required by plan fiduciaries under ERISA is rooted in negligence principles and is an affirmative duty.  </w:t>
      </w:r>
      <w:proofErr w:type="gramStart"/>
      <w:r w:rsidRPr="005E2A80">
        <w:rPr>
          <w:rFonts w:ascii="Times New Roman" w:hAnsi="Times New Roman" w:cs="Times New Roman"/>
          <w:i/>
        </w:rPr>
        <w:t xml:space="preserve">Wright v. </w:t>
      </w:r>
      <w:proofErr w:type="spellStart"/>
      <w:r w:rsidRPr="005E2A80">
        <w:rPr>
          <w:rFonts w:ascii="Times New Roman" w:hAnsi="Times New Roman" w:cs="Times New Roman"/>
          <w:i/>
        </w:rPr>
        <w:t>Nimmons</w:t>
      </w:r>
      <w:proofErr w:type="spellEnd"/>
      <w:r w:rsidRPr="005E2A80">
        <w:rPr>
          <w:rFonts w:ascii="Times New Roman" w:hAnsi="Times New Roman" w:cs="Times New Roman"/>
          <w:i/>
        </w:rPr>
        <w:t xml:space="preserve">, </w:t>
      </w:r>
      <w:r w:rsidRPr="00CD571E">
        <w:rPr>
          <w:rFonts w:ascii="Times New Roman" w:hAnsi="Times New Roman" w:cs="Times New Roman"/>
        </w:rPr>
        <w:t>641 F. Supp. 1391, 1402</w:t>
      </w:r>
      <w:r>
        <w:rPr>
          <w:rFonts w:ascii="Times New Roman" w:hAnsi="Times New Roman" w:cs="Times New Roman"/>
        </w:rPr>
        <w:t xml:space="preserve"> (S.D. Tex. 1986); </w:t>
      </w:r>
      <w:r w:rsidRPr="005E2A80">
        <w:rPr>
          <w:rFonts w:ascii="Times New Roman" w:hAnsi="Times New Roman" w:cs="Times New Roman"/>
          <w:i/>
        </w:rPr>
        <w:t xml:space="preserve">Phillips v. Maritime Association-ILA Local Pension Plan, </w:t>
      </w:r>
      <w:r w:rsidR="00DD6195">
        <w:rPr>
          <w:rFonts w:ascii="Times New Roman" w:hAnsi="Times New Roman" w:cs="Times New Roman"/>
        </w:rPr>
        <w:t>194 F. Supp. 2d 549, 555.</w:t>
      </w:r>
      <w:proofErr w:type="gramEnd"/>
      <w:r w:rsidR="00DD6195">
        <w:rPr>
          <w:rFonts w:ascii="Times New Roman" w:hAnsi="Times New Roman" w:cs="Times New Roman"/>
        </w:rPr>
        <w:t xml:space="preserve">  </w:t>
      </w:r>
      <w:r w:rsidRPr="005E2A80">
        <w:rPr>
          <w:rFonts w:ascii="Times New Roman" w:hAnsi="Times New Roman" w:cs="Times New Roman"/>
        </w:rPr>
        <w:t xml:space="preserve">In </w:t>
      </w:r>
      <w:r w:rsidRPr="005E2A80">
        <w:rPr>
          <w:rFonts w:ascii="Times New Roman" w:hAnsi="Times New Roman" w:cs="Times New Roman"/>
          <w:i/>
        </w:rPr>
        <w:t>Phillips</w:t>
      </w:r>
      <w:r w:rsidRPr="005E2A80">
        <w:rPr>
          <w:rFonts w:ascii="Times New Roman" w:hAnsi="Times New Roman" w:cs="Times New Roman"/>
        </w:rPr>
        <w:t xml:space="preserve">, the Court found that the plan administrator had breached her fiduciary duty to four divorced elderly women by overpaying benefits due to a plan’s own mistaken calculations regarding their </w:t>
      </w:r>
      <w:r>
        <w:rPr>
          <w:rFonts w:ascii="Times New Roman" w:hAnsi="Times New Roman" w:cs="Times New Roman"/>
        </w:rPr>
        <w:t>Qualified Domestic Relations Orders (“</w:t>
      </w:r>
      <w:r w:rsidRPr="005E2A80">
        <w:rPr>
          <w:rFonts w:ascii="Times New Roman" w:hAnsi="Times New Roman" w:cs="Times New Roman"/>
        </w:rPr>
        <w:t>QDRO</w:t>
      </w:r>
      <w:r>
        <w:rPr>
          <w:rFonts w:ascii="Times New Roman" w:hAnsi="Times New Roman" w:cs="Times New Roman"/>
        </w:rPr>
        <w:t>”</w:t>
      </w:r>
      <w:r w:rsidRPr="005E2A80">
        <w:rPr>
          <w:rFonts w:ascii="Times New Roman" w:hAnsi="Times New Roman" w:cs="Times New Roman"/>
        </w:rPr>
        <w:t>s</w:t>
      </w:r>
      <w:r>
        <w:rPr>
          <w:rFonts w:ascii="Times New Roman" w:hAnsi="Times New Roman" w:cs="Times New Roman"/>
        </w:rPr>
        <w:t xml:space="preserve">).  </w:t>
      </w:r>
      <w:r w:rsidRPr="005E2A80">
        <w:rPr>
          <w:rFonts w:ascii="Times New Roman" w:hAnsi="Times New Roman" w:cs="Times New Roman"/>
        </w:rPr>
        <w:t xml:space="preserve">The </w:t>
      </w:r>
      <w:r w:rsidRPr="005E2A80">
        <w:rPr>
          <w:rFonts w:ascii="Times New Roman" w:hAnsi="Times New Roman" w:cs="Times New Roman"/>
          <w:i/>
        </w:rPr>
        <w:t xml:space="preserve">Phillips </w:t>
      </w:r>
      <w:r w:rsidRPr="005E2A80">
        <w:rPr>
          <w:rFonts w:ascii="Times New Roman" w:hAnsi="Times New Roman" w:cs="Times New Roman"/>
        </w:rPr>
        <w:t xml:space="preserve">Court, after considering the plan administrator’s fiduciary breach, and the balance of equities, decided that the ERISA plan could correct its mistaken calculations for </w:t>
      </w:r>
      <w:r w:rsidRPr="00CD571E">
        <w:rPr>
          <w:rFonts w:ascii="Times New Roman" w:hAnsi="Times New Roman" w:cs="Times New Roman"/>
          <w:i/>
        </w:rPr>
        <w:t>future</w:t>
      </w:r>
      <w:r w:rsidRPr="005E2A80">
        <w:rPr>
          <w:rFonts w:ascii="Times New Roman" w:hAnsi="Times New Roman" w:cs="Times New Roman"/>
        </w:rPr>
        <w:t xml:space="preserve"> payments to the four beneficiaries –  i.e., start paying them the lower amount that it should have been paying all along.  </w:t>
      </w:r>
      <w:r w:rsidRPr="005E2A80">
        <w:rPr>
          <w:rFonts w:ascii="Times New Roman" w:hAnsi="Times New Roman" w:cs="Times New Roman"/>
          <w:i/>
        </w:rPr>
        <w:t>Phillips</w:t>
      </w:r>
      <w:proofErr w:type="gramStart"/>
      <w:r w:rsidRPr="005E2A80">
        <w:rPr>
          <w:rFonts w:ascii="Times New Roman" w:hAnsi="Times New Roman" w:cs="Times New Roman"/>
          <w:i/>
        </w:rPr>
        <w:t>,.</w:t>
      </w:r>
      <w:proofErr w:type="gramEnd"/>
      <w:r w:rsidRPr="005E2A80">
        <w:rPr>
          <w:rFonts w:ascii="Times New Roman" w:hAnsi="Times New Roman" w:cs="Times New Roman"/>
        </w:rPr>
        <w:t xml:space="preserve"> </w:t>
      </w:r>
      <w:proofErr w:type="gramStart"/>
      <w:r w:rsidRPr="005E2A80">
        <w:rPr>
          <w:rFonts w:ascii="Times New Roman" w:hAnsi="Times New Roman" w:cs="Times New Roman"/>
        </w:rPr>
        <w:t>194 F. Supp. 2d</w:t>
      </w:r>
      <w:r w:rsidRPr="005E2A80">
        <w:rPr>
          <w:rFonts w:ascii="Times New Roman" w:hAnsi="Times New Roman" w:cs="Times New Roman"/>
          <w:i/>
        </w:rPr>
        <w:t xml:space="preserve"> </w:t>
      </w:r>
      <w:r w:rsidRPr="00CD571E">
        <w:rPr>
          <w:rFonts w:ascii="Times New Roman" w:hAnsi="Times New Roman" w:cs="Times New Roman"/>
        </w:rPr>
        <w:t>at 556.</w:t>
      </w:r>
      <w:proofErr w:type="gramEnd"/>
      <w:r w:rsidRPr="005E2A80">
        <w:rPr>
          <w:rFonts w:ascii="Times New Roman" w:hAnsi="Times New Roman" w:cs="Times New Roman"/>
        </w:rPr>
        <w:t xml:space="preserve">  But the Court decided that it would be unfair to allow restitution of the overpayments made </w:t>
      </w:r>
      <w:r w:rsidRPr="005E2A80">
        <w:rPr>
          <w:rFonts w:ascii="Times New Roman" w:hAnsi="Times New Roman" w:cs="Times New Roman"/>
          <w:i/>
        </w:rPr>
        <w:t>before</w:t>
      </w:r>
      <w:r w:rsidRPr="005E2A80">
        <w:rPr>
          <w:rFonts w:ascii="Times New Roman" w:hAnsi="Times New Roman" w:cs="Times New Roman"/>
        </w:rPr>
        <w:t xml:space="preserve"> the error was discovered, so it </w:t>
      </w:r>
      <w:r w:rsidRPr="00CD571E">
        <w:rPr>
          <w:rFonts w:ascii="Times New Roman" w:hAnsi="Times New Roman" w:cs="Times New Roman"/>
        </w:rPr>
        <w:t>disallowed</w:t>
      </w:r>
      <w:r w:rsidRPr="005E2A80">
        <w:rPr>
          <w:rFonts w:ascii="Times New Roman" w:hAnsi="Times New Roman" w:cs="Times New Roman"/>
        </w:rPr>
        <w:t xml:space="preserve"> any future recoupment, and in fact ordered any recoupment thus far to be refunded to the beneficiaries.  </w:t>
      </w:r>
      <w:r w:rsidRPr="005E2A80">
        <w:rPr>
          <w:rFonts w:ascii="Times New Roman" w:hAnsi="Times New Roman" w:cs="Times New Roman"/>
          <w:i/>
        </w:rPr>
        <w:t xml:space="preserve">Id. </w:t>
      </w:r>
      <w:r w:rsidRPr="00CD571E">
        <w:rPr>
          <w:rFonts w:ascii="Times New Roman" w:hAnsi="Times New Roman" w:cs="Times New Roman"/>
        </w:rPr>
        <w:t>at 556-558.</w:t>
      </w:r>
      <w:r w:rsidRPr="005E2A80">
        <w:rPr>
          <w:rFonts w:ascii="Times New Roman" w:hAnsi="Times New Roman" w:cs="Times New Roman"/>
        </w:rPr>
        <w:t xml:space="preserve"> The Court said it “does not believe it would be equitable for the Plaintiffs [beneficiaries] to bear the weight of an error that [the plan administrator] could have prevented by upholding her duty as plan administrator.  The overpayments were the result of more than just a mistake; they were the result of [the plan administrator’s] breach of fiduciary duty owed to the Plaintiffs.”   </w:t>
      </w:r>
      <w:proofErr w:type="gramStart"/>
      <w:r w:rsidRPr="005E2A80">
        <w:rPr>
          <w:rFonts w:ascii="Times New Roman" w:hAnsi="Times New Roman" w:cs="Times New Roman"/>
          <w:i/>
        </w:rPr>
        <w:t xml:space="preserve">Id. </w:t>
      </w:r>
      <w:r w:rsidRPr="00CD571E">
        <w:rPr>
          <w:rFonts w:ascii="Times New Roman" w:hAnsi="Times New Roman" w:cs="Times New Roman"/>
        </w:rPr>
        <w:t>at 557.</w:t>
      </w:r>
      <w:proofErr w:type="gramEnd"/>
      <w:r w:rsidRPr="005E2A80">
        <w:rPr>
          <w:rFonts w:ascii="Times New Roman" w:hAnsi="Times New Roman" w:cs="Times New Roman"/>
        </w:rPr>
        <w:t xml:space="preserve">  </w:t>
      </w:r>
    </w:p>
    <w:p w:rsidR="000F17D6" w:rsidRPr="005E2A80" w:rsidRDefault="000F17D6" w:rsidP="000F17D6">
      <w:pPr>
        <w:spacing w:line="360" w:lineRule="auto"/>
        <w:rPr>
          <w:rFonts w:ascii="Times New Roman" w:hAnsi="Times New Roman" w:cs="Times New Roman"/>
        </w:rPr>
      </w:pPr>
      <w:r w:rsidRPr="005E2A80">
        <w:rPr>
          <w:rFonts w:ascii="Times New Roman" w:hAnsi="Times New Roman" w:cs="Times New Roman"/>
        </w:rPr>
        <w:t xml:space="preserve">The Court in </w:t>
      </w:r>
      <w:proofErr w:type="spellStart"/>
      <w:r w:rsidRPr="005E2A80">
        <w:rPr>
          <w:rFonts w:ascii="Times New Roman" w:hAnsi="Times New Roman" w:cs="Times New Roman"/>
          <w:i/>
        </w:rPr>
        <w:t>Dandurand</w:t>
      </w:r>
      <w:proofErr w:type="spellEnd"/>
      <w:r w:rsidRPr="005E2A80">
        <w:rPr>
          <w:rFonts w:ascii="Times New Roman" w:hAnsi="Times New Roman" w:cs="Times New Roman"/>
          <w:i/>
        </w:rPr>
        <w:t xml:space="preserve"> v. Unum Life Insurance Company of America, </w:t>
      </w:r>
      <w:r w:rsidRPr="00CD571E">
        <w:rPr>
          <w:rFonts w:ascii="Times New Roman" w:hAnsi="Times New Roman" w:cs="Times New Roman"/>
        </w:rPr>
        <w:t>150 F. Supp.2d 178</w:t>
      </w:r>
      <w:r w:rsidRPr="005E2A80">
        <w:rPr>
          <w:rFonts w:ascii="Times New Roman" w:hAnsi="Times New Roman" w:cs="Times New Roman"/>
        </w:rPr>
        <w:t xml:space="preserve">, determined that equity did not favor restitution of pension benefit overpayments, made pursuant to an ERISA plan, given that the benefits were erroneously calculated by four of the plan administrator’s employees over a four-year period and the error was not discovered during periodic reviews of the participant’s files.  The Court held that it was inequitable to make the participant bear the full weight of an error the plan administrator could have prevented by closer supervision, better training, or a consistent interpretation of the plan. </w:t>
      </w:r>
      <w:r>
        <w:rPr>
          <w:rFonts w:ascii="Times New Roman" w:hAnsi="Times New Roman" w:cs="Times New Roman"/>
        </w:rPr>
        <w:t xml:space="preserve"> </w:t>
      </w:r>
      <w:r w:rsidRPr="005E2A80">
        <w:rPr>
          <w:rFonts w:ascii="Times New Roman" w:hAnsi="Times New Roman" w:cs="Times New Roman"/>
        </w:rPr>
        <w:t xml:space="preserve">Furthermore, restitution would not advance reasonable societal expectations </w:t>
      </w:r>
      <w:r>
        <w:rPr>
          <w:rFonts w:ascii="Times New Roman" w:hAnsi="Times New Roman" w:cs="Times New Roman"/>
        </w:rPr>
        <w:t>re</w:t>
      </w:r>
      <w:r w:rsidRPr="005E2A80">
        <w:rPr>
          <w:rFonts w:ascii="Times New Roman" w:hAnsi="Times New Roman" w:cs="Times New Roman"/>
        </w:rPr>
        <w:t>l</w:t>
      </w:r>
      <w:r>
        <w:rPr>
          <w:rFonts w:ascii="Times New Roman" w:hAnsi="Times New Roman" w:cs="Times New Roman"/>
        </w:rPr>
        <w:t>a</w:t>
      </w:r>
      <w:r w:rsidRPr="005E2A80">
        <w:rPr>
          <w:rFonts w:ascii="Times New Roman" w:hAnsi="Times New Roman" w:cs="Times New Roman"/>
        </w:rPr>
        <w:t xml:space="preserve">ted to person or </w:t>
      </w:r>
      <w:r w:rsidRPr="005E2A80">
        <w:rPr>
          <w:rFonts w:ascii="Times New Roman" w:hAnsi="Times New Roman" w:cs="Times New Roman"/>
        </w:rPr>
        <w:lastRenderedPageBreak/>
        <w:t xml:space="preserve">property, relative hardships favored the participant, and restitution would not safeguard the corpus of funds for plan members and beneficiaries.   </w:t>
      </w:r>
      <w:proofErr w:type="gramStart"/>
      <w:r w:rsidRPr="005E2A80">
        <w:rPr>
          <w:rFonts w:ascii="Times New Roman" w:hAnsi="Times New Roman" w:cs="Times New Roman"/>
          <w:i/>
        </w:rPr>
        <w:t xml:space="preserve">Id. </w:t>
      </w:r>
      <w:r w:rsidRPr="00CD571E">
        <w:rPr>
          <w:rFonts w:ascii="Times New Roman" w:hAnsi="Times New Roman" w:cs="Times New Roman"/>
        </w:rPr>
        <w:t>at 179.</w:t>
      </w:r>
      <w:proofErr w:type="gramEnd"/>
      <w:r w:rsidRPr="005E2A80">
        <w:rPr>
          <w:rFonts w:ascii="Times New Roman" w:hAnsi="Times New Roman" w:cs="Times New Roman"/>
        </w:rPr>
        <w:t xml:space="preserve">  </w:t>
      </w:r>
    </w:p>
    <w:p w:rsidR="000F17D6" w:rsidRPr="005E2A80" w:rsidRDefault="000F17D6" w:rsidP="000F17D6">
      <w:pPr>
        <w:spacing w:line="360" w:lineRule="auto"/>
        <w:rPr>
          <w:rFonts w:ascii="Times New Roman" w:hAnsi="Times New Roman" w:cs="Times New Roman"/>
        </w:rPr>
      </w:pPr>
      <w:r w:rsidRPr="005E2A80">
        <w:rPr>
          <w:rFonts w:ascii="Times New Roman" w:hAnsi="Times New Roman" w:cs="Times New Roman"/>
        </w:rPr>
        <w:t>ERISA imposes high standards of fiduciary duty upon adm</w:t>
      </w:r>
      <w:r>
        <w:rPr>
          <w:rFonts w:ascii="Times New Roman" w:hAnsi="Times New Roman" w:cs="Times New Roman"/>
        </w:rPr>
        <w:t>inistrators of an ERISA plan.  [</w:t>
      </w:r>
      <w:r w:rsidRPr="00BE173A">
        <w:rPr>
          <w:rFonts w:ascii="Times New Roman" w:hAnsi="Times New Roman" w:cs="Times New Roman"/>
          <w:i/>
        </w:rPr>
        <w:t>See</w:t>
      </w:r>
      <w:r w:rsidRPr="005E2A80">
        <w:rPr>
          <w:rFonts w:ascii="Times New Roman" w:hAnsi="Times New Roman" w:cs="Times New Roman"/>
        </w:rPr>
        <w:t xml:space="preserve"> 29 U.S.C. §1104(a</w:t>
      </w:r>
      <w:proofErr w:type="gramStart"/>
      <w:r w:rsidRPr="005E2A80">
        <w:rPr>
          <w:rFonts w:ascii="Times New Roman" w:hAnsi="Times New Roman" w:cs="Times New Roman"/>
        </w:rPr>
        <w:t>)(</w:t>
      </w:r>
      <w:proofErr w:type="gramEnd"/>
      <w:r w:rsidRPr="005E2A80">
        <w:rPr>
          <w:rFonts w:ascii="Times New Roman" w:hAnsi="Times New Roman" w:cs="Times New Roman"/>
        </w:rPr>
        <w:t xml:space="preserve">1); </w:t>
      </w:r>
      <w:proofErr w:type="spellStart"/>
      <w:r w:rsidRPr="005E2A80">
        <w:rPr>
          <w:rFonts w:ascii="Times New Roman" w:hAnsi="Times New Roman" w:cs="Times New Roman"/>
          <w:i/>
        </w:rPr>
        <w:t>Kuper</w:t>
      </w:r>
      <w:proofErr w:type="spellEnd"/>
      <w:r w:rsidRPr="005E2A80">
        <w:rPr>
          <w:rFonts w:ascii="Times New Roman" w:hAnsi="Times New Roman" w:cs="Times New Roman"/>
          <w:i/>
        </w:rPr>
        <w:t xml:space="preserve"> v. </w:t>
      </w:r>
      <w:proofErr w:type="spellStart"/>
      <w:r w:rsidRPr="005E2A80">
        <w:rPr>
          <w:rFonts w:ascii="Times New Roman" w:hAnsi="Times New Roman" w:cs="Times New Roman"/>
          <w:i/>
        </w:rPr>
        <w:t>Iovenko</w:t>
      </w:r>
      <w:proofErr w:type="spellEnd"/>
      <w:r w:rsidRPr="005E2A80">
        <w:rPr>
          <w:rFonts w:ascii="Times New Roman" w:hAnsi="Times New Roman" w:cs="Times New Roman"/>
          <w:i/>
        </w:rPr>
        <w:t xml:space="preserve">, </w:t>
      </w:r>
      <w:r w:rsidRPr="00CD571E">
        <w:rPr>
          <w:rFonts w:ascii="Times New Roman" w:hAnsi="Times New Roman" w:cs="Times New Roman"/>
        </w:rPr>
        <w:t>66 F.3d 1447</w:t>
      </w:r>
      <w:r>
        <w:rPr>
          <w:rFonts w:ascii="Times New Roman" w:hAnsi="Times New Roman" w:cs="Times New Roman"/>
        </w:rPr>
        <w:t xml:space="preserve"> (6th Cir. 1995)]</w:t>
      </w:r>
      <w:r w:rsidRPr="005E2A80">
        <w:rPr>
          <w:rFonts w:ascii="Times New Roman" w:hAnsi="Times New Roman" w:cs="Times New Roman"/>
        </w:rPr>
        <w:t xml:space="preserve">.  ERISA’s fiduciary duty </w:t>
      </w:r>
      <w:r>
        <w:rPr>
          <w:rFonts w:ascii="Times New Roman" w:hAnsi="Times New Roman" w:cs="Times New Roman"/>
        </w:rPr>
        <w:t xml:space="preserve">encompasses three components.  </w:t>
      </w:r>
      <w:proofErr w:type="gramStart"/>
      <w:r>
        <w:rPr>
          <w:rFonts w:ascii="Times New Roman" w:hAnsi="Times New Roman" w:cs="Times New Roman"/>
        </w:rPr>
        <w:t>[</w:t>
      </w:r>
      <w:r w:rsidRPr="005E2A80">
        <w:rPr>
          <w:rFonts w:ascii="Times New Roman" w:hAnsi="Times New Roman" w:cs="Times New Roman"/>
          <w:i/>
        </w:rPr>
        <w:t xml:space="preserve">Berlin v. Michigan Bell Telephone Co., </w:t>
      </w:r>
      <w:r w:rsidRPr="00CD571E">
        <w:rPr>
          <w:rFonts w:ascii="Times New Roman" w:hAnsi="Times New Roman" w:cs="Times New Roman"/>
        </w:rPr>
        <w:t>858 F.2d 1154, 1162</w:t>
      </w:r>
      <w:r>
        <w:rPr>
          <w:rFonts w:ascii="Times New Roman" w:hAnsi="Times New Roman" w:cs="Times New Roman"/>
        </w:rPr>
        <w:t xml:space="preserve"> (6</w:t>
      </w:r>
      <w:r w:rsidRPr="000310C6">
        <w:rPr>
          <w:rFonts w:ascii="Times New Roman" w:hAnsi="Times New Roman" w:cs="Times New Roman"/>
        </w:rPr>
        <w:t>th</w:t>
      </w:r>
      <w:r>
        <w:rPr>
          <w:rFonts w:ascii="Times New Roman" w:hAnsi="Times New Roman" w:cs="Times New Roman"/>
        </w:rPr>
        <w:t xml:space="preserve"> Cir. 1988)]</w:t>
      </w:r>
      <w:r w:rsidRPr="005E2A80">
        <w:rPr>
          <w:rFonts w:ascii="Times New Roman" w:hAnsi="Times New Roman" w:cs="Times New Roman"/>
          <w:i/>
        </w:rPr>
        <w:t>.</w:t>
      </w:r>
      <w:proofErr w:type="gramEnd"/>
      <w:r w:rsidRPr="005E2A80">
        <w:rPr>
          <w:rFonts w:ascii="Times New Roman" w:hAnsi="Times New Roman" w:cs="Times New Roman"/>
          <w:i/>
        </w:rPr>
        <w:t xml:space="preserve">  </w:t>
      </w:r>
      <w:r w:rsidRPr="005E2A80">
        <w:rPr>
          <w:rFonts w:ascii="Times New Roman" w:hAnsi="Times New Roman" w:cs="Times New Roman"/>
        </w:rPr>
        <w:t xml:space="preserve">The first is a “duty of loyalty” which requires that “all decisions regarding an ERISA plan must be made with an eye single to the interests of the participants and beneficiaries.”  </w:t>
      </w:r>
      <w:r w:rsidRPr="005E2A80">
        <w:rPr>
          <w:rFonts w:ascii="Times New Roman" w:hAnsi="Times New Roman" w:cs="Times New Roman"/>
          <w:i/>
        </w:rPr>
        <w:t xml:space="preserve">Id. </w:t>
      </w:r>
      <w:r>
        <w:rPr>
          <w:rFonts w:ascii="Times New Roman" w:hAnsi="Times New Roman" w:cs="Times New Roman"/>
        </w:rPr>
        <w:t>[</w:t>
      </w:r>
      <w:r w:rsidRPr="005E2A80">
        <w:rPr>
          <w:rFonts w:ascii="Times New Roman" w:hAnsi="Times New Roman" w:cs="Times New Roman"/>
        </w:rPr>
        <w:t xml:space="preserve">quoting </w:t>
      </w:r>
      <w:r w:rsidRPr="005E2A80">
        <w:rPr>
          <w:rFonts w:ascii="Times New Roman" w:hAnsi="Times New Roman" w:cs="Times New Roman"/>
          <w:i/>
        </w:rPr>
        <w:t xml:space="preserve">Donovan v. </w:t>
      </w:r>
      <w:proofErr w:type="spellStart"/>
      <w:r w:rsidRPr="005E2A80">
        <w:rPr>
          <w:rFonts w:ascii="Times New Roman" w:hAnsi="Times New Roman" w:cs="Times New Roman"/>
          <w:i/>
        </w:rPr>
        <w:t>Bierwirth</w:t>
      </w:r>
      <w:proofErr w:type="spellEnd"/>
      <w:r w:rsidRPr="005E2A80">
        <w:rPr>
          <w:rFonts w:ascii="Times New Roman" w:hAnsi="Times New Roman" w:cs="Times New Roman"/>
        </w:rPr>
        <w:t>,</w:t>
      </w:r>
      <w:r w:rsidRPr="005E2A80">
        <w:rPr>
          <w:rFonts w:ascii="Times New Roman" w:hAnsi="Times New Roman" w:cs="Times New Roman"/>
          <w:i/>
        </w:rPr>
        <w:t xml:space="preserve"> </w:t>
      </w:r>
      <w:r w:rsidRPr="00CD571E">
        <w:rPr>
          <w:rFonts w:ascii="Times New Roman" w:hAnsi="Times New Roman" w:cs="Times New Roman"/>
        </w:rPr>
        <w:t>680 F.2d 263, 271</w:t>
      </w:r>
      <w:r>
        <w:rPr>
          <w:rFonts w:ascii="Times New Roman" w:hAnsi="Times New Roman" w:cs="Times New Roman"/>
        </w:rPr>
        <w:t xml:space="preserve"> (2d Cir. 1982)</w:t>
      </w:r>
      <w:r w:rsidRPr="005E2A80">
        <w:rPr>
          <w:rFonts w:ascii="Times New Roman" w:hAnsi="Times New Roman" w:cs="Times New Roman"/>
        </w:rPr>
        <w:t xml:space="preserve">; </w:t>
      </w:r>
      <w:proofErr w:type="gramStart"/>
      <w:r w:rsidRPr="00CD571E">
        <w:rPr>
          <w:rFonts w:ascii="Times New Roman" w:hAnsi="Times New Roman" w:cs="Times New Roman"/>
          <w:i/>
        </w:rPr>
        <w:t>accord</w:t>
      </w:r>
      <w:r w:rsidRPr="005E2A80">
        <w:rPr>
          <w:rFonts w:ascii="Times New Roman" w:hAnsi="Times New Roman" w:cs="Times New Roman"/>
        </w:rPr>
        <w:t xml:space="preserve"> </w:t>
      </w:r>
      <w:r w:rsidRPr="005E2A80">
        <w:rPr>
          <w:rFonts w:ascii="Times New Roman" w:hAnsi="Times New Roman" w:cs="Times New Roman"/>
          <w:i/>
        </w:rPr>
        <w:t xml:space="preserve"> </w:t>
      </w:r>
      <w:r w:rsidRPr="005E2A80">
        <w:rPr>
          <w:rFonts w:ascii="Times New Roman" w:hAnsi="Times New Roman" w:cs="Times New Roman"/>
        </w:rPr>
        <w:t>29</w:t>
      </w:r>
      <w:proofErr w:type="gramEnd"/>
      <w:r w:rsidRPr="005E2A80">
        <w:rPr>
          <w:rFonts w:ascii="Times New Roman" w:hAnsi="Times New Roman" w:cs="Times New Roman"/>
        </w:rPr>
        <w:t xml:space="preserve"> U.S.C. §1104(a)(1) (requiring a plan fiduciary to “discharge his duties with respect to a plan solely in the interest of the participants and beneficiaries”)</w:t>
      </w:r>
      <w:r>
        <w:rPr>
          <w:rFonts w:ascii="Times New Roman" w:hAnsi="Times New Roman" w:cs="Times New Roman"/>
        </w:rPr>
        <w:t>]</w:t>
      </w:r>
      <w:r w:rsidRPr="005E2A80">
        <w:rPr>
          <w:rFonts w:ascii="Times New Roman" w:hAnsi="Times New Roman" w:cs="Times New Roman"/>
        </w:rPr>
        <w:t>.</w:t>
      </w:r>
    </w:p>
    <w:p w:rsidR="000F17D6" w:rsidRPr="005E2A80" w:rsidRDefault="000F17D6" w:rsidP="000F17D6">
      <w:pPr>
        <w:spacing w:line="360" w:lineRule="auto"/>
        <w:rPr>
          <w:rFonts w:ascii="Times New Roman" w:hAnsi="Times New Roman" w:cs="Times New Roman"/>
        </w:rPr>
      </w:pPr>
      <w:r w:rsidRPr="005E2A80">
        <w:rPr>
          <w:rFonts w:ascii="Times New Roman" w:hAnsi="Times New Roman" w:cs="Times New Roman"/>
        </w:rPr>
        <w:t>Second, ERISA imposes a “prudent person” fiduciary obligation, which is codified in the requirement that a plan fiduciary exercise his duties “with the care, skill, prudence, and diligence under the circumstances then prevailing that a prudent person acting in like capacity and familiar with such matters would use in the conduct of an enterprise of like character and with like aims.”  29 U.S.C. §1104(a</w:t>
      </w:r>
      <w:proofErr w:type="gramStart"/>
      <w:r w:rsidRPr="005E2A80">
        <w:rPr>
          <w:rFonts w:ascii="Times New Roman" w:hAnsi="Times New Roman" w:cs="Times New Roman"/>
        </w:rPr>
        <w:t>)(</w:t>
      </w:r>
      <w:proofErr w:type="gramEnd"/>
      <w:r w:rsidRPr="005E2A80">
        <w:rPr>
          <w:rFonts w:ascii="Times New Roman" w:hAnsi="Times New Roman" w:cs="Times New Roman"/>
        </w:rPr>
        <w:t xml:space="preserve">1)(B); </w:t>
      </w:r>
      <w:r w:rsidRPr="00CD571E">
        <w:rPr>
          <w:rFonts w:ascii="Times New Roman" w:hAnsi="Times New Roman" w:cs="Times New Roman"/>
          <w:i/>
        </w:rPr>
        <w:t>accord</w:t>
      </w:r>
      <w:r w:rsidRPr="005E2A80">
        <w:rPr>
          <w:rFonts w:ascii="Times New Roman" w:hAnsi="Times New Roman" w:cs="Times New Roman"/>
        </w:rPr>
        <w:t xml:space="preserve"> </w:t>
      </w:r>
      <w:r w:rsidRPr="005E2A80">
        <w:rPr>
          <w:rFonts w:ascii="Times New Roman" w:hAnsi="Times New Roman" w:cs="Times New Roman"/>
          <w:i/>
        </w:rPr>
        <w:t>Berlin</w:t>
      </w:r>
      <w:r w:rsidRPr="005E2A80">
        <w:rPr>
          <w:rFonts w:ascii="Times New Roman" w:hAnsi="Times New Roman" w:cs="Times New Roman"/>
        </w:rPr>
        <w:t>, 858 F.2d</w:t>
      </w:r>
      <w:r w:rsidRPr="005E2A80">
        <w:rPr>
          <w:rFonts w:ascii="Times New Roman" w:hAnsi="Times New Roman" w:cs="Times New Roman"/>
          <w:i/>
        </w:rPr>
        <w:t xml:space="preserve"> </w:t>
      </w:r>
      <w:r w:rsidRPr="00CD571E">
        <w:rPr>
          <w:rFonts w:ascii="Times New Roman" w:hAnsi="Times New Roman" w:cs="Times New Roman"/>
        </w:rPr>
        <w:t>at 1162</w:t>
      </w:r>
      <w:r w:rsidRPr="005E2A80">
        <w:rPr>
          <w:rFonts w:ascii="Times New Roman" w:hAnsi="Times New Roman" w:cs="Times New Roman"/>
          <w:i/>
        </w:rPr>
        <w:t xml:space="preserve">.  </w:t>
      </w:r>
      <w:r w:rsidRPr="005E2A80">
        <w:rPr>
          <w:rFonts w:ascii="Times New Roman" w:hAnsi="Times New Roman" w:cs="Times New Roman"/>
        </w:rPr>
        <w:t xml:space="preserve">The prudent person standard, in combination with the duty of loyalty, “imposes an unwavering duty on an ERISA Trustee to make decisions with single-minded devotion to a plan’s participants and beneficiaries, and in so doing, to act as a prudent person would act in a similar condition.” </w:t>
      </w:r>
      <w:r w:rsidRPr="005E2A80">
        <w:rPr>
          <w:rFonts w:ascii="Times New Roman" w:hAnsi="Times New Roman" w:cs="Times New Roman"/>
          <w:i/>
        </w:rPr>
        <w:t xml:space="preserve">Berlin Id. </w:t>
      </w:r>
      <w:r w:rsidRPr="00CD571E">
        <w:rPr>
          <w:rFonts w:ascii="Times New Roman" w:hAnsi="Times New Roman" w:cs="Times New Roman"/>
        </w:rPr>
        <w:t>at 1162</w:t>
      </w:r>
      <w:r w:rsidRPr="005E2A80">
        <w:rPr>
          <w:rFonts w:ascii="Times New Roman" w:hAnsi="Times New Roman" w:cs="Times New Roman"/>
          <w:i/>
        </w:rPr>
        <w:t xml:space="preserve"> </w:t>
      </w:r>
      <w:r>
        <w:rPr>
          <w:rFonts w:ascii="Times New Roman" w:hAnsi="Times New Roman" w:cs="Times New Roman"/>
        </w:rPr>
        <w:t>[</w:t>
      </w:r>
      <w:r w:rsidRPr="005E2A80">
        <w:rPr>
          <w:rFonts w:ascii="Times New Roman" w:hAnsi="Times New Roman" w:cs="Times New Roman"/>
        </w:rPr>
        <w:t xml:space="preserve">quoting </w:t>
      </w:r>
      <w:r w:rsidRPr="005E2A80">
        <w:rPr>
          <w:rFonts w:ascii="Times New Roman" w:hAnsi="Times New Roman" w:cs="Times New Roman"/>
          <w:i/>
        </w:rPr>
        <w:t xml:space="preserve">Morse v. Stanley, </w:t>
      </w:r>
      <w:r w:rsidRPr="00CD571E">
        <w:rPr>
          <w:rFonts w:ascii="Times New Roman" w:hAnsi="Times New Roman" w:cs="Times New Roman"/>
        </w:rPr>
        <w:t>732 F.2d 1139, 1145</w:t>
      </w:r>
      <w:r>
        <w:rPr>
          <w:rFonts w:ascii="Times New Roman" w:hAnsi="Times New Roman" w:cs="Times New Roman"/>
        </w:rPr>
        <w:t xml:space="preserve"> (2d Cir. 1984)]</w:t>
      </w:r>
      <w:r w:rsidRPr="005E2A80">
        <w:rPr>
          <w:rFonts w:ascii="Times New Roman" w:hAnsi="Times New Roman" w:cs="Times New Roman"/>
        </w:rPr>
        <w:t>.</w:t>
      </w:r>
      <w:r w:rsidRPr="005E2A80">
        <w:rPr>
          <w:rFonts w:ascii="Times New Roman" w:hAnsi="Times New Roman" w:cs="Times New Roman"/>
          <w:i/>
        </w:rPr>
        <w:t xml:space="preserve"> </w:t>
      </w:r>
    </w:p>
    <w:p w:rsidR="000F17D6" w:rsidRPr="005E2A80" w:rsidRDefault="000F17D6" w:rsidP="000F17D6">
      <w:pPr>
        <w:spacing w:line="360" w:lineRule="auto"/>
        <w:rPr>
          <w:rFonts w:ascii="Times New Roman" w:hAnsi="Times New Roman" w:cs="Times New Roman"/>
          <w:i/>
        </w:rPr>
      </w:pPr>
      <w:r w:rsidRPr="005E2A80">
        <w:rPr>
          <w:rFonts w:ascii="Times New Roman" w:hAnsi="Times New Roman" w:cs="Times New Roman"/>
        </w:rPr>
        <w:t xml:space="preserve">Even the United States Supreme Court in </w:t>
      </w:r>
      <w:r w:rsidRPr="005E2A80">
        <w:rPr>
          <w:rFonts w:ascii="Times New Roman" w:hAnsi="Times New Roman" w:cs="Times New Roman"/>
          <w:i/>
        </w:rPr>
        <w:t xml:space="preserve">Massachusetts Mutual Life Ins. Co. v. Russell, </w:t>
      </w:r>
      <w:r w:rsidRPr="00CD571E">
        <w:rPr>
          <w:rFonts w:ascii="Times New Roman" w:hAnsi="Times New Roman" w:cs="Times New Roman"/>
        </w:rPr>
        <w:t>473 U.S. 134, at 152-153,</w:t>
      </w:r>
      <w:r w:rsidRPr="005E2A80">
        <w:rPr>
          <w:rFonts w:ascii="Times New Roman" w:hAnsi="Times New Roman" w:cs="Times New Roman"/>
        </w:rPr>
        <w:t xml:space="preserve"> opined on the fiduciary duty of pension plan administrators, by stating “Congress intended . . . to incorporate the fiduciary standards of trust law into ERISA, and it is black-letter trust law that fiduciaries owe strict duties running directly to beneficiaries in the administration and payment of trust benefits.” </w:t>
      </w:r>
      <w:r w:rsidRPr="005E2A80">
        <w:rPr>
          <w:rFonts w:ascii="Times New Roman" w:hAnsi="Times New Roman" w:cs="Times New Roman"/>
          <w:i/>
        </w:rPr>
        <w:t xml:space="preserve"> </w:t>
      </w:r>
    </w:p>
    <w:p w:rsidR="000F17D6" w:rsidRPr="005E2A80" w:rsidRDefault="000F17D6" w:rsidP="000F17D6">
      <w:pPr>
        <w:spacing w:line="360" w:lineRule="auto"/>
        <w:rPr>
          <w:rFonts w:ascii="Times New Roman" w:hAnsi="Times New Roman" w:cs="Times New Roman"/>
        </w:rPr>
      </w:pPr>
      <w:r>
        <w:rPr>
          <w:rFonts w:ascii="Times New Roman" w:hAnsi="Times New Roman" w:cs="Times New Roman"/>
        </w:rPr>
        <w:t>Doris Krogh</w:t>
      </w:r>
      <w:r w:rsidRPr="005E2A80">
        <w:rPr>
          <w:rFonts w:ascii="Times New Roman" w:hAnsi="Times New Roman" w:cs="Times New Roman"/>
        </w:rPr>
        <w:t xml:space="preserve"> relied upon the individuals charged with the administration of the </w:t>
      </w:r>
      <w:proofErr w:type="spellStart"/>
      <w:r>
        <w:rPr>
          <w:rFonts w:ascii="Times New Roman" w:hAnsi="Times New Roman" w:cs="Times New Roman"/>
          <w:i/>
        </w:rPr>
        <w:t>Ingersall</w:t>
      </w:r>
      <w:proofErr w:type="spellEnd"/>
      <w:r>
        <w:rPr>
          <w:rFonts w:ascii="Times New Roman" w:hAnsi="Times New Roman" w:cs="Times New Roman"/>
          <w:i/>
        </w:rPr>
        <w:t xml:space="preserve"> Rand/Thermo King Pension Plan</w:t>
      </w:r>
      <w:r w:rsidRPr="005E2A80">
        <w:rPr>
          <w:rFonts w:ascii="Times New Roman" w:hAnsi="Times New Roman" w:cs="Times New Roman"/>
        </w:rPr>
        <w:t xml:space="preserve"> to properly calcula</w:t>
      </w:r>
      <w:r w:rsidR="00F1155C">
        <w:rPr>
          <w:rFonts w:ascii="Times New Roman" w:hAnsi="Times New Roman" w:cs="Times New Roman"/>
        </w:rPr>
        <w:t>te the correct amount of her</w:t>
      </w:r>
      <w:r w:rsidRPr="005E2A80">
        <w:rPr>
          <w:rFonts w:ascii="Times New Roman" w:hAnsi="Times New Roman" w:cs="Times New Roman"/>
        </w:rPr>
        <w:t xml:space="preserve"> benefits.  As explained </w:t>
      </w:r>
      <w:r w:rsidRPr="005E2A80">
        <w:rPr>
          <w:rFonts w:ascii="Times New Roman" w:hAnsi="Times New Roman" w:cs="Times New Roman"/>
          <w:i/>
        </w:rPr>
        <w:t>infra</w:t>
      </w:r>
      <w:r w:rsidRPr="005E2A80">
        <w:rPr>
          <w:rFonts w:ascii="Times New Roman" w:hAnsi="Times New Roman" w:cs="Times New Roman"/>
        </w:rPr>
        <w:t>, such rel</w:t>
      </w:r>
      <w:r>
        <w:rPr>
          <w:rFonts w:ascii="Times New Roman" w:hAnsi="Times New Roman" w:cs="Times New Roman"/>
        </w:rPr>
        <w:t>iance on behalf of Ms. Krogh</w:t>
      </w:r>
      <w:r w:rsidRPr="005E2A80">
        <w:rPr>
          <w:rFonts w:ascii="Times New Roman" w:hAnsi="Times New Roman" w:cs="Times New Roman"/>
        </w:rPr>
        <w:t xml:space="preserve"> was entirely reasonable.  By causing an overpayment</w:t>
      </w:r>
      <w:r>
        <w:rPr>
          <w:rFonts w:ascii="Times New Roman" w:hAnsi="Times New Roman" w:cs="Times New Roman"/>
        </w:rPr>
        <w:t xml:space="preserve"> to occur for over eleven</w:t>
      </w:r>
      <w:r w:rsidRPr="005E2A80">
        <w:rPr>
          <w:rFonts w:ascii="Times New Roman" w:hAnsi="Times New Roman" w:cs="Times New Roman"/>
        </w:rPr>
        <w:t xml:space="preserve"> years, the Plan breached its fiduciary duty.  It is inequitable to impose the hardship </w:t>
      </w:r>
      <w:r>
        <w:rPr>
          <w:rFonts w:ascii="Times New Roman" w:hAnsi="Times New Roman" w:cs="Times New Roman"/>
        </w:rPr>
        <w:t>of recoupment entirely on a 71</w:t>
      </w:r>
      <w:r w:rsidRPr="005E2A80">
        <w:rPr>
          <w:rFonts w:ascii="Times New Roman" w:hAnsi="Times New Roman" w:cs="Times New Roman"/>
        </w:rPr>
        <w:t>-year-</w:t>
      </w:r>
      <w:r>
        <w:rPr>
          <w:rFonts w:ascii="Times New Roman" w:hAnsi="Times New Roman" w:cs="Times New Roman"/>
        </w:rPr>
        <w:t xml:space="preserve">old </w:t>
      </w:r>
      <w:r w:rsidRPr="005E2A80">
        <w:rPr>
          <w:rFonts w:ascii="Times New Roman" w:hAnsi="Times New Roman" w:cs="Times New Roman"/>
        </w:rPr>
        <w:t xml:space="preserve">retiree </w:t>
      </w:r>
      <w:r>
        <w:rPr>
          <w:rFonts w:ascii="Times New Roman" w:hAnsi="Times New Roman" w:cs="Times New Roman"/>
        </w:rPr>
        <w:t xml:space="preserve">and her severely ill husband.  </w:t>
      </w:r>
      <w:r w:rsidRPr="005E2A80">
        <w:rPr>
          <w:rFonts w:ascii="Times New Roman" w:hAnsi="Times New Roman" w:cs="Times New Roman"/>
        </w:rPr>
        <w:t xml:space="preserve">  </w:t>
      </w:r>
    </w:p>
    <w:p w:rsidR="000F17D6" w:rsidRPr="005E2A80" w:rsidRDefault="000F17D6" w:rsidP="000F17D6">
      <w:pPr>
        <w:spacing w:line="360" w:lineRule="auto"/>
        <w:rPr>
          <w:rFonts w:ascii="Times New Roman" w:hAnsi="Times New Roman" w:cs="Times New Roman"/>
        </w:rPr>
      </w:pPr>
      <w:r w:rsidRPr="005E2A80">
        <w:rPr>
          <w:rFonts w:ascii="Times New Roman" w:hAnsi="Times New Roman" w:cs="Times New Roman"/>
        </w:rPr>
        <w:t>The overpayment oc</w:t>
      </w:r>
      <w:r>
        <w:rPr>
          <w:rFonts w:ascii="Times New Roman" w:hAnsi="Times New Roman" w:cs="Times New Roman"/>
        </w:rPr>
        <w:t>curred in this instance</w:t>
      </w:r>
      <w:r w:rsidRPr="005E2A80">
        <w:rPr>
          <w:rFonts w:ascii="Times New Roman" w:hAnsi="Times New Roman" w:cs="Times New Roman"/>
        </w:rPr>
        <w:t xml:space="preserve"> as a result of the breach of fiduciary duty on the part of the Plan.  The Plan failed in its affirmative duty to exercise the care imposed upon it of a “reasonably prudent person” as mandated by ERISA.  “The fiduciary duty owed by ERISA administrators and trustees is founded in negligence principles and requires individuals/entities to discharge their duties so as, at a </w:t>
      </w:r>
      <w:r w:rsidRPr="005E2A80">
        <w:rPr>
          <w:rFonts w:ascii="Times New Roman" w:hAnsi="Times New Roman" w:cs="Times New Roman"/>
        </w:rPr>
        <w:lastRenderedPageBreak/>
        <w:t xml:space="preserve">minimum, to cause no harm to the beneficiary as a result of a failure to exercise reasonable care.”   </w:t>
      </w:r>
      <w:r w:rsidRPr="005E2A80">
        <w:rPr>
          <w:rFonts w:ascii="Times New Roman" w:hAnsi="Times New Roman" w:cs="Times New Roman"/>
          <w:i/>
        </w:rPr>
        <w:t>Phillips</w:t>
      </w:r>
      <w:r w:rsidRPr="005E2A80">
        <w:rPr>
          <w:rFonts w:ascii="Times New Roman" w:hAnsi="Times New Roman" w:cs="Times New Roman"/>
        </w:rPr>
        <w:t>, 149 F. Supp. 2d</w:t>
      </w:r>
      <w:r w:rsidRPr="005E2A80">
        <w:rPr>
          <w:rFonts w:ascii="Times New Roman" w:hAnsi="Times New Roman" w:cs="Times New Roman"/>
          <w:i/>
        </w:rPr>
        <w:t xml:space="preserve"> </w:t>
      </w:r>
      <w:r w:rsidRPr="00CD571E">
        <w:rPr>
          <w:rFonts w:ascii="Times New Roman" w:hAnsi="Times New Roman" w:cs="Times New Roman"/>
        </w:rPr>
        <w:t>at 556;</w:t>
      </w:r>
      <w:r w:rsidRPr="005E2A80">
        <w:rPr>
          <w:rFonts w:ascii="Times New Roman" w:hAnsi="Times New Roman" w:cs="Times New Roman"/>
          <w:i/>
        </w:rPr>
        <w:t xml:space="preserve"> accord Wright, </w:t>
      </w:r>
      <w:r w:rsidRPr="005E2A80">
        <w:rPr>
          <w:rFonts w:ascii="Times New Roman" w:hAnsi="Times New Roman" w:cs="Times New Roman"/>
        </w:rPr>
        <w:t>641 F. Supp.</w:t>
      </w:r>
      <w:r w:rsidRPr="005E2A80">
        <w:rPr>
          <w:rFonts w:ascii="Times New Roman" w:hAnsi="Times New Roman" w:cs="Times New Roman"/>
          <w:i/>
        </w:rPr>
        <w:t xml:space="preserve"> </w:t>
      </w:r>
      <w:r w:rsidRPr="00CD571E">
        <w:rPr>
          <w:rFonts w:ascii="Times New Roman" w:hAnsi="Times New Roman" w:cs="Times New Roman"/>
        </w:rPr>
        <w:t>at 1402.</w:t>
      </w:r>
      <w:r w:rsidRPr="005E2A80">
        <w:rPr>
          <w:rFonts w:ascii="Times New Roman" w:hAnsi="Times New Roman" w:cs="Times New Roman"/>
          <w:i/>
        </w:rPr>
        <w:t xml:space="preserve">  </w:t>
      </w:r>
    </w:p>
    <w:p w:rsidR="000F17D6" w:rsidRPr="005E2A80" w:rsidRDefault="000F17D6" w:rsidP="000F17D6">
      <w:pPr>
        <w:spacing w:line="360" w:lineRule="auto"/>
        <w:rPr>
          <w:rFonts w:ascii="Times New Roman" w:hAnsi="Times New Roman" w:cs="Times New Roman"/>
        </w:rPr>
      </w:pPr>
      <w:r w:rsidRPr="005E2A80">
        <w:rPr>
          <w:rFonts w:ascii="Times New Roman" w:hAnsi="Times New Roman" w:cs="Times New Roman"/>
        </w:rPr>
        <w:t>Yet, as a result of the erroneous benefit calculations made by the Plan, resulting in the Plan’s breach of fiduciary duty, and the Plan’s unilateral dema</w:t>
      </w:r>
      <w:r>
        <w:rPr>
          <w:rFonts w:ascii="Times New Roman" w:hAnsi="Times New Roman" w:cs="Times New Roman"/>
        </w:rPr>
        <w:t>nd that Ms. Krogh</w:t>
      </w:r>
      <w:r w:rsidRPr="005E2A80">
        <w:rPr>
          <w:rFonts w:ascii="Times New Roman" w:hAnsi="Times New Roman" w:cs="Times New Roman"/>
        </w:rPr>
        <w:t xml:space="preserve"> repay the entire overpayment, the Plan has acted in a manner that is injurious to one of its beneficiaries – completely at odds with the mandate to “cause no harm to the beneficiary as a result of a failure to exercise reasonable care” – and wholly inconsistent with the duty of care outlined by both the courts in </w:t>
      </w:r>
      <w:r w:rsidRPr="005E2A80">
        <w:rPr>
          <w:rFonts w:ascii="Times New Roman" w:hAnsi="Times New Roman" w:cs="Times New Roman"/>
          <w:i/>
        </w:rPr>
        <w:t>Phillips</w:t>
      </w:r>
      <w:r w:rsidRPr="005E2A80">
        <w:rPr>
          <w:rFonts w:ascii="Times New Roman" w:hAnsi="Times New Roman" w:cs="Times New Roman"/>
        </w:rPr>
        <w:t xml:space="preserve"> and </w:t>
      </w:r>
      <w:proofErr w:type="spellStart"/>
      <w:r w:rsidRPr="005E2A80">
        <w:rPr>
          <w:rFonts w:ascii="Times New Roman" w:hAnsi="Times New Roman" w:cs="Times New Roman"/>
          <w:i/>
        </w:rPr>
        <w:t>Dandurand</w:t>
      </w:r>
      <w:proofErr w:type="spellEnd"/>
      <w:r w:rsidRPr="005E2A80">
        <w:rPr>
          <w:rFonts w:ascii="Times New Roman" w:hAnsi="Times New Roman" w:cs="Times New Roman"/>
          <w:i/>
        </w:rPr>
        <w:t xml:space="preserve">, </w:t>
      </w:r>
      <w:r w:rsidRPr="005E2A80">
        <w:rPr>
          <w:rFonts w:ascii="Times New Roman" w:hAnsi="Times New Roman" w:cs="Times New Roman"/>
        </w:rPr>
        <w:t xml:space="preserve">as well as the intent of Congress as set forth under Section 1104(a) of ERISA.  </w:t>
      </w:r>
    </w:p>
    <w:p w:rsidR="000F17D6" w:rsidRDefault="000F17D6" w:rsidP="000F17D6">
      <w:pPr>
        <w:spacing w:line="360" w:lineRule="auto"/>
        <w:rPr>
          <w:rFonts w:ascii="Times New Roman" w:hAnsi="Times New Roman" w:cs="Times New Roman"/>
        </w:rPr>
      </w:pPr>
      <w:r>
        <w:rPr>
          <w:rFonts w:ascii="Times New Roman" w:hAnsi="Times New Roman" w:cs="Times New Roman"/>
        </w:rPr>
        <w:t>Doris Krogh</w:t>
      </w:r>
      <w:r w:rsidRPr="005E2A80">
        <w:rPr>
          <w:rFonts w:ascii="Times New Roman" w:hAnsi="Times New Roman" w:cs="Times New Roman"/>
        </w:rPr>
        <w:t xml:space="preserve"> has been dependent on the retirement pension from the Plan that </w:t>
      </w:r>
      <w:r>
        <w:rPr>
          <w:rFonts w:ascii="Times New Roman" w:hAnsi="Times New Roman" w:cs="Times New Roman"/>
        </w:rPr>
        <w:t>s</w:t>
      </w:r>
      <w:r w:rsidRPr="005E2A80">
        <w:rPr>
          <w:rFonts w:ascii="Times New Roman" w:hAnsi="Times New Roman" w:cs="Times New Roman"/>
        </w:rPr>
        <w:t xml:space="preserve">he had been promised and that </w:t>
      </w:r>
      <w:r>
        <w:rPr>
          <w:rFonts w:ascii="Times New Roman" w:hAnsi="Times New Roman" w:cs="Times New Roman"/>
        </w:rPr>
        <w:t>s</w:t>
      </w:r>
      <w:r w:rsidRPr="005E2A80">
        <w:rPr>
          <w:rFonts w:ascii="Times New Roman" w:hAnsi="Times New Roman" w:cs="Times New Roman"/>
        </w:rPr>
        <w:t>he has b</w:t>
      </w:r>
      <w:r>
        <w:rPr>
          <w:rFonts w:ascii="Times New Roman" w:hAnsi="Times New Roman" w:cs="Times New Roman"/>
        </w:rPr>
        <w:t>een provided with for the past 11</w:t>
      </w:r>
      <w:r w:rsidRPr="005E2A80">
        <w:rPr>
          <w:rFonts w:ascii="Times New Roman" w:hAnsi="Times New Roman" w:cs="Times New Roman"/>
        </w:rPr>
        <w:t xml:space="preserve"> years.   Furthermore, </w:t>
      </w:r>
      <w:r>
        <w:rPr>
          <w:rFonts w:ascii="Times New Roman" w:hAnsi="Times New Roman" w:cs="Times New Roman"/>
        </w:rPr>
        <w:t>Krogh</w:t>
      </w:r>
      <w:r w:rsidR="00F1155C">
        <w:rPr>
          <w:rFonts w:ascii="Times New Roman" w:hAnsi="Times New Roman" w:cs="Times New Roman"/>
        </w:rPr>
        <w:t xml:space="preserve"> has changed her</w:t>
      </w:r>
      <w:r w:rsidRPr="005E2A80">
        <w:rPr>
          <w:rFonts w:ascii="Times New Roman" w:hAnsi="Times New Roman" w:cs="Times New Roman"/>
        </w:rPr>
        <w:t xml:space="preserve"> position in reliance on the representations made by the Plan regarding the amount of</w:t>
      </w:r>
      <w:r>
        <w:rPr>
          <w:rFonts w:ascii="Times New Roman" w:hAnsi="Times New Roman" w:cs="Times New Roman"/>
        </w:rPr>
        <w:t xml:space="preserve"> retirement pension Krogh</w:t>
      </w:r>
      <w:r w:rsidRPr="005E2A80">
        <w:rPr>
          <w:rFonts w:ascii="Times New Roman" w:hAnsi="Times New Roman" w:cs="Times New Roman"/>
        </w:rPr>
        <w:t xml:space="preserve"> was entitled to receiv</w:t>
      </w:r>
      <w:r>
        <w:rPr>
          <w:rFonts w:ascii="Times New Roman" w:hAnsi="Times New Roman" w:cs="Times New Roman"/>
        </w:rPr>
        <w:t>e.  Ms. Krogh</w:t>
      </w:r>
      <w:r w:rsidRPr="005E2A80">
        <w:rPr>
          <w:rFonts w:ascii="Times New Roman" w:hAnsi="Times New Roman" w:cs="Times New Roman"/>
        </w:rPr>
        <w:t xml:space="preserve"> had no reason to know that the amount of benefits </w:t>
      </w:r>
      <w:r w:rsidR="00F1155C">
        <w:rPr>
          <w:rFonts w:ascii="Times New Roman" w:hAnsi="Times New Roman" w:cs="Times New Roman"/>
        </w:rPr>
        <w:t>s</w:t>
      </w:r>
      <w:r w:rsidRPr="005E2A80">
        <w:rPr>
          <w:rFonts w:ascii="Times New Roman" w:hAnsi="Times New Roman" w:cs="Times New Roman"/>
        </w:rPr>
        <w:t xml:space="preserve">he received for </w:t>
      </w:r>
      <w:r>
        <w:rPr>
          <w:rFonts w:ascii="Times New Roman" w:hAnsi="Times New Roman" w:cs="Times New Roman"/>
        </w:rPr>
        <w:t>over eleven</w:t>
      </w:r>
      <w:r w:rsidRPr="005E2A80">
        <w:rPr>
          <w:rFonts w:ascii="Times New Roman" w:hAnsi="Times New Roman" w:cs="Times New Roman"/>
        </w:rPr>
        <w:t xml:space="preserve"> years was incorrect.  </w:t>
      </w:r>
    </w:p>
    <w:p w:rsidR="000F17D6" w:rsidRDefault="000F17D6" w:rsidP="000F17D6">
      <w:pPr>
        <w:spacing w:line="360" w:lineRule="auto"/>
        <w:rPr>
          <w:rFonts w:ascii="Times New Roman" w:hAnsi="Times New Roman" w:cs="Times New Roman"/>
        </w:rPr>
      </w:pPr>
      <w:r w:rsidRPr="005E2A80">
        <w:rPr>
          <w:rFonts w:ascii="Times New Roman" w:hAnsi="Times New Roman" w:cs="Times New Roman"/>
        </w:rPr>
        <w:t>Finally, ERISA requires pension plans with more than 100 participants to undergo a yearly audit performed by a Certified Public Accountant.  ERISA §103(a</w:t>
      </w:r>
      <w:proofErr w:type="gramStart"/>
      <w:r w:rsidRPr="005E2A80">
        <w:rPr>
          <w:rFonts w:ascii="Times New Roman" w:hAnsi="Times New Roman" w:cs="Times New Roman"/>
        </w:rPr>
        <w:t>)(</w:t>
      </w:r>
      <w:proofErr w:type="gramEnd"/>
      <w:r w:rsidRPr="005E2A80">
        <w:rPr>
          <w:rFonts w:ascii="Times New Roman" w:hAnsi="Times New Roman" w:cs="Times New Roman"/>
        </w:rPr>
        <w:t xml:space="preserve">3)(A).  An overpayment of 6 years’ duration could not happen absent negligence on the part of the plan administrator or the CPAs hired by the plan administrator.  Plan administrators are required to exercise prudence in hiring service providers such as attorneys, accountants, and actuaries considering not just the cost of services but also the quality thereof, keeping the best interest of plan participants in mind.  </w:t>
      </w:r>
      <w:proofErr w:type="spellStart"/>
      <w:proofErr w:type="gramStart"/>
      <w:r w:rsidRPr="005E2A80">
        <w:rPr>
          <w:rFonts w:ascii="Times New Roman" w:hAnsi="Times New Roman" w:cs="Times New Roman"/>
          <w:i/>
        </w:rPr>
        <w:t>Bussian</w:t>
      </w:r>
      <w:proofErr w:type="spellEnd"/>
      <w:r w:rsidRPr="005E2A80">
        <w:rPr>
          <w:rFonts w:ascii="Times New Roman" w:hAnsi="Times New Roman" w:cs="Times New Roman"/>
          <w:i/>
        </w:rPr>
        <w:t xml:space="preserve"> v</w:t>
      </w:r>
      <w:r>
        <w:rPr>
          <w:rFonts w:ascii="Times New Roman" w:hAnsi="Times New Roman" w:cs="Times New Roman"/>
          <w:i/>
        </w:rPr>
        <w:t>.</w:t>
      </w:r>
      <w:r w:rsidRPr="005E2A80">
        <w:rPr>
          <w:rFonts w:ascii="Times New Roman" w:hAnsi="Times New Roman" w:cs="Times New Roman"/>
          <w:i/>
        </w:rPr>
        <w:t xml:space="preserve"> RJR Nabisco, Inc</w:t>
      </w:r>
      <w:r w:rsidRPr="00CD571E">
        <w:rPr>
          <w:rFonts w:ascii="Times New Roman" w:hAnsi="Times New Roman" w:cs="Times New Roman"/>
        </w:rPr>
        <w:t>., 223 F. 3d 286, 289 (5</w:t>
      </w:r>
      <w:r>
        <w:rPr>
          <w:rFonts w:ascii="Times New Roman" w:hAnsi="Times New Roman" w:cs="Times New Roman"/>
        </w:rPr>
        <w:t>th</w:t>
      </w:r>
      <w:r w:rsidRPr="00CD571E">
        <w:rPr>
          <w:rFonts w:ascii="Times New Roman" w:hAnsi="Times New Roman" w:cs="Times New Roman"/>
        </w:rPr>
        <w:t xml:space="preserve"> Cir. 2000)</w:t>
      </w:r>
      <w:r w:rsidRPr="005E2A80">
        <w:rPr>
          <w:rFonts w:ascii="Times New Roman" w:hAnsi="Times New Roman" w:cs="Times New Roman"/>
          <w:i/>
        </w:rPr>
        <w:t>.</w:t>
      </w:r>
      <w:proofErr w:type="gramEnd"/>
      <w:r w:rsidRPr="005E2A80">
        <w:rPr>
          <w:rFonts w:ascii="Times New Roman" w:hAnsi="Times New Roman" w:cs="Times New Roman"/>
          <w:i/>
        </w:rPr>
        <w:t xml:space="preserve">  </w:t>
      </w:r>
      <w:r w:rsidRPr="005E2A80">
        <w:rPr>
          <w:rFonts w:ascii="Times New Roman" w:hAnsi="Times New Roman" w:cs="Times New Roman"/>
        </w:rPr>
        <w:t xml:space="preserve">The plan administrator likely also breached its fiduciary duty in the selection of those persons administering and auditing the plan.     </w:t>
      </w:r>
      <w:r w:rsidRPr="005E2A80">
        <w:rPr>
          <w:rFonts w:ascii="Times New Roman" w:hAnsi="Times New Roman" w:cs="Times New Roman"/>
          <w:i/>
        </w:rPr>
        <w:t xml:space="preserve"> </w:t>
      </w:r>
      <w:r w:rsidRPr="005E2A80">
        <w:rPr>
          <w:rFonts w:ascii="Times New Roman" w:hAnsi="Times New Roman" w:cs="Times New Roman"/>
        </w:rPr>
        <w:t xml:space="preserve">  </w:t>
      </w:r>
    </w:p>
    <w:p w:rsidR="008C3BD7" w:rsidRPr="005E2A80" w:rsidRDefault="008C3BD7" w:rsidP="008C3BD7">
      <w:pPr>
        <w:pStyle w:val="ListParagraph"/>
        <w:numPr>
          <w:ilvl w:val="0"/>
          <w:numId w:val="3"/>
        </w:numPr>
        <w:spacing w:line="360" w:lineRule="auto"/>
        <w:jc w:val="center"/>
        <w:rPr>
          <w:rFonts w:ascii="Times New Roman" w:hAnsi="Times New Roman" w:cs="Times New Roman"/>
          <w:u w:val="single"/>
        </w:rPr>
      </w:pPr>
      <w:r w:rsidRPr="005E2A80">
        <w:rPr>
          <w:rFonts w:ascii="Times New Roman" w:hAnsi="Times New Roman" w:cs="Times New Roman"/>
          <w:u w:val="single"/>
        </w:rPr>
        <w:t>The Fund has Waived Its Right to Recoupment and is Equitably Estopped from Recouping the Overpayment</w:t>
      </w:r>
    </w:p>
    <w:p w:rsidR="008C3BD7" w:rsidRPr="005E2A80" w:rsidRDefault="008C3BD7" w:rsidP="008C3BD7">
      <w:pPr>
        <w:spacing w:line="360" w:lineRule="auto"/>
        <w:rPr>
          <w:rFonts w:ascii="Times New Roman" w:hAnsi="Times New Roman" w:cs="Times New Roman"/>
        </w:rPr>
      </w:pPr>
      <w:r w:rsidRPr="005E2A80">
        <w:rPr>
          <w:rFonts w:ascii="Times New Roman" w:hAnsi="Times New Roman" w:cs="Times New Roman"/>
        </w:rPr>
        <w:t xml:space="preserve">The </w:t>
      </w:r>
      <w:r>
        <w:rPr>
          <w:rFonts w:ascii="Times New Roman" w:hAnsi="Times New Roman" w:cs="Times New Roman"/>
          <w:i/>
        </w:rPr>
        <w:t>Ingersoll Rand/Thermo King Pension Plan</w:t>
      </w:r>
      <w:r w:rsidR="00F1155C">
        <w:rPr>
          <w:rFonts w:ascii="Times New Roman" w:hAnsi="Times New Roman" w:cs="Times New Roman"/>
        </w:rPr>
        <w:t xml:space="preserve"> waived its right to </w:t>
      </w:r>
      <w:r w:rsidRPr="005E2A80">
        <w:rPr>
          <w:rFonts w:ascii="Times New Roman" w:hAnsi="Times New Roman" w:cs="Times New Roman"/>
        </w:rPr>
        <w:t xml:space="preserve">recoup the overpayments, given that it </w:t>
      </w:r>
      <w:r>
        <w:rPr>
          <w:rFonts w:ascii="Times New Roman" w:hAnsi="Times New Roman" w:cs="Times New Roman"/>
        </w:rPr>
        <w:t>paid a pension to Doris Krogh</w:t>
      </w:r>
      <w:r w:rsidRPr="005E2A80">
        <w:rPr>
          <w:rFonts w:ascii="Times New Roman" w:hAnsi="Times New Roman" w:cs="Times New Roman"/>
        </w:rPr>
        <w:t xml:space="preserve"> for </w:t>
      </w:r>
      <w:r>
        <w:rPr>
          <w:rFonts w:ascii="Times New Roman" w:hAnsi="Times New Roman" w:cs="Times New Roman"/>
          <w:i/>
        </w:rPr>
        <w:t>eleven</w:t>
      </w:r>
      <w:r w:rsidRPr="00CD571E">
        <w:rPr>
          <w:rFonts w:ascii="Times New Roman" w:hAnsi="Times New Roman" w:cs="Times New Roman"/>
          <w:i/>
        </w:rPr>
        <w:t xml:space="preserve"> years</w:t>
      </w:r>
      <w:r w:rsidRPr="005E2A80">
        <w:rPr>
          <w:rFonts w:ascii="Times New Roman" w:hAnsi="Times New Roman" w:cs="Times New Roman"/>
        </w:rPr>
        <w:t xml:space="preserve">, despite constructive knowledge that </w:t>
      </w:r>
      <w:r>
        <w:rPr>
          <w:rFonts w:ascii="Times New Roman" w:hAnsi="Times New Roman" w:cs="Times New Roman"/>
        </w:rPr>
        <w:t>s</w:t>
      </w:r>
      <w:r w:rsidRPr="005E2A80">
        <w:rPr>
          <w:rFonts w:ascii="Times New Roman" w:hAnsi="Times New Roman" w:cs="Times New Roman"/>
        </w:rPr>
        <w:t>he was ineligible to receive the entire pension amount</w:t>
      </w:r>
      <w:r>
        <w:rPr>
          <w:rFonts w:ascii="Times New Roman" w:hAnsi="Times New Roman" w:cs="Times New Roman"/>
        </w:rPr>
        <w:t xml:space="preserve"> paid to her</w:t>
      </w:r>
      <w:r w:rsidRPr="005E2A80">
        <w:rPr>
          <w:rFonts w:ascii="Times New Roman" w:hAnsi="Times New Roman" w:cs="Times New Roman"/>
        </w:rPr>
        <w:t xml:space="preserve"> by the Plan.  In this case, the Plan is also equitably estopped from recouping the overpayments, given the Plan’s false representati</w:t>
      </w:r>
      <w:r>
        <w:rPr>
          <w:rFonts w:ascii="Times New Roman" w:hAnsi="Times New Roman" w:cs="Times New Roman"/>
        </w:rPr>
        <w:t>on of the correct amount of Krogh</w:t>
      </w:r>
      <w:r w:rsidRPr="005E2A80">
        <w:rPr>
          <w:rFonts w:ascii="Times New Roman" w:hAnsi="Times New Roman" w:cs="Times New Roman"/>
        </w:rPr>
        <w:t>’s pension; the Plan</w:t>
      </w:r>
      <w:r>
        <w:rPr>
          <w:rFonts w:ascii="Times New Roman" w:hAnsi="Times New Roman" w:cs="Times New Roman"/>
        </w:rPr>
        <w:t>’s implied expectation that Ms</w:t>
      </w:r>
      <w:r w:rsidRPr="005E2A80">
        <w:rPr>
          <w:rFonts w:ascii="Times New Roman" w:hAnsi="Times New Roman" w:cs="Times New Roman"/>
        </w:rPr>
        <w:t xml:space="preserve">. </w:t>
      </w:r>
      <w:r>
        <w:rPr>
          <w:rFonts w:ascii="Times New Roman" w:hAnsi="Times New Roman" w:cs="Times New Roman"/>
        </w:rPr>
        <w:t>Krogh</w:t>
      </w:r>
      <w:r w:rsidRPr="005E2A80">
        <w:rPr>
          <w:rFonts w:ascii="Times New Roman" w:hAnsi="Times New Roman" w:cs="Times New Roman"/>
        </w:rPr>
        <w:t xml:space="preserve"> would take action with the assumption that </w:t>
      </w:r>
      <w:r>
        <w:rPr>
          <w:rFonts w:ascii="Times New Roman" w:hAnsi="Times New Roman" w:cs="Times New Roman"/>
        </w:rPr>
        <w:t>s</w:t>
      </w:r>
      <w:r w:rsidRPr="005E2A80">
        <w:rPr>
          <w:rFonts w:ascii="Times New Roman" w:hAnsi="Times New Roman" w:cs="Times New Roman"/>
        </w:rPr>
        <w:t xml:space="preserve">he was being paid the correct amount in benefits and </w:t>
      </w:r>
      <w:r>
        <w:rPr>
          <w:rFonts w:ascii="Times New Roman" w:hAnsi="Times New Roman" w:cs="Times New Roman"/>
        </w:rPr>
        <w:t>thus the money rightfully was her</w:t>
      </w:r>
      <w:r w:rsidRPr="005E2A80">
        <w:rPr>
          <w:rFonts w:ascii="Times New Roman" w:hAnsi="Times New Roman" w:cs="Times New Roman"/>
        </w:rPr>
        <w:t>s to keep, spend, and use in plann</w:t>
      </w:r>
      <w:r>
        <w:rPr>
          <w:rFonts w:ascii="Times New Roman" w:hAnsi="Times New Roman" w:cs="Times New Roman"/>
        </w:rPr>
        <w:t>ing her</w:t>
      </w:r>
      <w:r w:rsidRPr="005E2A80">
        <w:rPr>
          <w:rFonts w:ascii="Times New Roman" w:hAnsi="Times New Roman" w:cs="Times New Roman"/>
        </w:rPr>
        <w:t xml:space="preserve"> retirement; and the Plan’s constructive knowledge that </w:t>
      </w:r>
      <w:r>
        <w:rPr>
          <w:rFonts w:ascii="Times New Roman" w:hAnsi="Times New Roman" w:cs="Times New Roman"/>
        </w:rPr>
        <w:t>s</w:t>
      </w:r>
      <w:r w:rsidRPr="005E2A80">
        <w:rPr>
          <w:rFonts w:ascii="Times New Roman" w:hAnsi="Times New Roman" w:cs="Times New Roman"/>
        </w:rPr>
        <w:t xml:space="preserve">he was in fact not eligible to </w:t>
      </w:r>
      <w:r w:rsidRPr="005E2A80">
        <w:rPr>
          <w:rFonts w:ascii="Times New Roman" w:hAnsi="Times New Roman" w:cs="Times New Roman"/>
        </w:rPr>
        <w:lastRenderedPageBreak/>
        <w:t xml:space="preserve">receive the entire amount of the pension because of </w:t>
      </w:r>
      <w:r>
        <w:rPr>
          <w:rFonts w:ascii="Times New Roman" w:hAnsi="Times New Roman" w:cs="Times New Roman"/>
        </w:rPr>
        <w:t xml:space="preserve">a supplement that was supposed to end upon Krogh attaining age 62.  </w:t>
      </w:r>
      <w:r w:rsidRPr="005E2A80">
        <w:rPr>
          <w:rFonts w:ascii="Times New Roman" w:hAnsi="Times New Roman" w:cs="Times New Roman"/>
        </w:rPr>
        <w:t xml:space="preserve"> </w:t>
      </w:r>
      <w:r w:rsidRPr="005E2A80">
        <w:rPr>
          <w:rFonts w:ascii="Times New Roman" w:hAnsi="Times New Roman" w:cs="Times New Roman"/>
          <w:i/>
        </w:rPr>
        <w:t xml:space="preserve"> </w:t>
      </w:r>
      <w:r w:rsidRPr="005E2A80">
        <w:rPr>
          <w:rFonts w:ascii="Times New Roman" w:hAnsi="Times New Roman" w:cs="Times New Roman"/>
        </w:rPr>
        <w:t xml:space="preserve"> </w:t>
      </w:r>
    </w:p>
    <w:p w:rsidR="008C3BD7" w:rsidRPr="005E2A80" w:rsidRDefault="008C3BD7" w:rsidP="008C3BD7">
      <w:pPr>
        <w:spacing w:line="360" w:lineRule="auto"/>
        <w:rPr>
          <w:rFonts w:ascii="Times New Roman" w:hAnsi="Times New Roman" w:cs="Times New Roman"/>
        </w:rPr>
      </w:pPr>
      <w:r w:rsidRPr="005E2A80">
        <w:rPr>
          <w:rFonts w:ascii="Times New Roman" w:hAnsi="Times New Roman" w:cs="Times New Roman"/>
        </w:rPr>
        <w:t xml:space="preserve">Waiver is “the voluntary and intentional relinquishment of a known right” which is “determined from all of the facts and circumstances surrounding a case.”  </w:t>
      </w:r>
      <w:proofErr w:type="gramStart"/>
      <w:r w:rsidRPr="005E2A80">
        <w:rPr>
          <w:rFonts w:ascii="Times New Roman" w:hAnsi="Times New Roman" w:cs="Times New Roman"/>
          <w:i/>
        </w:rPr>
        <w:t xml:space="preserve">Alan Corp v. International Surplus Lines Insurance Co., </w:t>
      </w:r>
      <w:r w:rsidRPr="00CD571E">
        <w:rPr>
          <w:rFonts w:ascii="Times New Roman" w:hAnsi="Times New Roman" w:cs="Times New Roman"/>
        </w:rPr>
        <w:t>823 F.</w:t>
      </w:r>
      <w:r>
        <w:rPr>
          <w:rFonts w:ascii="Times New Roman" w:hAnsi="Times New Roman" w:cs="Times New Roman"/>
        </w:rPr>
        <w:t xml:space="preserve"> </w:t>
      </w:r>
      <w:r w:rsidRPr="00CD571E">
        <w:rPr>
          <w:rFonts w:ascii="Times New Roman" w:hAnsi="Times New Roman" w:cs="Times New Roman"/>
        </w:rPr>
        <w:t>Supp. 33, 42 (D. Mass. 1993).</w:t>
      </w:r>
      <w:proofErr w:type="gramEnd"/>
      <w:r w:rsidRPr="005E2A80">
        <w:rPr>
          <w:rFonts w:ascii="Times New Roman" w:hAnsi="Times New Roman" w:cs="Times New Roman"/>
          <w:i/>
        </w:rPr>
        <w:t xml:space="preserve">  </w:t>
      </w:r>
      <w:r w:rsidRPr="005E2A80">
        <w:rPr>
          <w:rFonts w:ascii="Times New Roman" w:hAnsi="Times New Roman" w:cs="Times New Roman"/>
        </w:rPr>
        <w:t xml:space="preserve">Several federal courts have found that a pension plan has waived its right to recover overpayments by making those overpayments despite constructive knowledge that the participant was ineligible to receive the payments.  In </w:t>
      </w:r>
      <w:r w:rsidRPr="005E2A80">
        <w:rPr>
          <w:rFonts w:ascii="Times New Roman" w:hAnsi="Times New Roman" w:cs="Times New Roman"/>
          <w:i/>
        </w:rPr>
        <w:t>Burger v. Life Ins.</w:t>
      </w:r>
      <w:r>
        <w:rPr>
          <w:rFonts w:ascii="Times New Roman" w:hAnsi="Times New Roman" w:cs="Times New Roman"/>
          <w:i/>
        </w:rPr>
        <w:t xml:space="preserve"> </w:t>
      </w:r>
      <w:r w:rsidRPr="005E2A80">
        <w:rPr>
          <w:rFonts w:ascii="Times New Roman" w:hAnsi="Times New Roman" w:cs="Times New Roman"/>
          <w:i/>
        </w:rPr>
        <w:t xml:space="preserve">Co. of America, </w:t>
      </w:r>
      <w:r w:rsidRPr="00CD571E">
        <w:rPr>
          <w:rFonts w:ascii="Times New Roman" w:hAnsi="Times New Roman" w:cs="Times New Roman"/>
        </w:rPr>
        <w:t>103 F.</w:t>
      </w:r>
      <w:r>
        <w:rPr>
          <w:rFonts w:ascii="Times New Roman" w:hAnsi="Times New Roman" w:cs="Times New Roman"/>
        </w:rPr>
        <w:t xml:space="preserve"> </w:t>
      </w:r>
      <w:r w:rsidRPr="00CD571E">
        <w:rPr>
          <w:rFonts w:ascii="Times New Roman" w:hAnsi="Times New Roman" w:cs="Times New Roman"/>
        </w:rPr>
        <w:t>Supp. 2d 1348</w:t>
      </w:r>
      <w:r w:rsidRPr="005E2A80">
        <w:rPr>
          <w:rFonts w:ascii="Times New Roman" w:hAnsi="Times New Roman" w:cs="Times New Roman"/>
        </w:rPr>
        <w:t>, 1348</w:t>
      </w:r>
      <w:r w:rsidRPr="00CD571E">
        <w:rPr>
          <w:rFonts w:ascii="Times New Roman" w:hAnsi="Times New Roman" w:cs="Times New Roman"/>
        </w:rPr>
        <w:t>-49</w:t>
      </w:r>
      <w:r>
        <w:rPr>
          <w:rFonts w:ascii="Times New Roman" w:hAnsi="Times New Roman" w:cs="Times New Roman"/>
        </w:rPr>
        <w:t xml:space="preserve"> (N.D. Ga. 2000)</w:t>
      </w:r>
      <w:r w:rsidRPr="00CD571E">
        <w:rPr>
          <w:rFonts w:ascii="Times New Roman" w:hAnsi="Times New Roman" w:cs="Times New Roman"/>
        </w:rPr>
        <w:t>,</w:t>
      </w:r>
      <w:r w:rsidRPr="005E2A80">
        <w:rPr>
          <w:rFonts w:ascii="Times New Roman" w:hAnsi="Times New Roman" w:cs="Times New Roman"/>
          <w:i/>
        </w:rPr>
        <w:t xml:space="preserve"> </w:t>
      </w:r>
      <w:r w:rsidRPr="005E2A80">
        <w:rPr>
          <w:rFonts w:ascii="Times New Roman" w:hAnsi="Times New Roman" w:cs="Times New Roman"/>
        </w:rPr>
        <w:t xml:space="preserve">an insurer was held to have waived its right to recover past overpayments (to offset part-time income) when, for </w:t>
      </w:r>
      <w:r w:rsidRPr="00CD571E">
        <w:rPr>
          <w:rFonts w:ascii="Times New Roman" w:hAnsi="Times New Roman" w:cs="Times New Roman"/>
          <w:i/>
        </w:rPr>
        <w:t>three</w:t>
      </w:r>
      <w:r w:rsidRPr="005E2A80">
        <w:rPr>
          <w:rFonts w:ascii="Times New Roman" w:hAnsi="Times New Roman" w:cs="Times New Roman"/>
        </w:rPr>
        <w:t xml:space="preserve"> years, it continued paying full benefits despite its knowledge that the insured was working part time.  In the case of </w:t>
      </w:r>
      <w:proofErr w:type="spellStart"/>
      <w:r w:rsidRPr="005E2A80">
        <w:rPr>
          <w:rFonts w:ascii="Times New Roman" w:hAnsi="Times New Roman" w:cs="Times New Roman"/>
          <w:i/>
        </w:rPr>
        <w:t>Rhorer</w:t>
      </w:r>
      <w:proofErr w:type="spellEnd"/>
      <w:r w:rsidRPr="005E2A80">
        <w:rPr>
          <w:rFonts w:ascii="Times New Roman" w:hAnsi="Times New Roman" w:cs="Times New Roman"/>
          <w:i/>
        </w:rPr>
        <w:t xml:space="preserve"> v. Raytheon Engineers and Constructors, Inc., </w:t>
      </w:r>
      <w:r w:rsidRPr="00CD571E">
        <w:rPr>
          <w:rFonts w:ascii="Times New Roman" w:hAnsi="Times New Roman" w:cs="Times New Roman"/>
        </w:rPr>
        <w:t>181 F.3d 634,</w:t>
      </w:r>
      <w:r w:rsidRPr="005E2A80">
        <w:rPr>
          <w:rFonts w:ascii="Times New Roman" w:hAnsi="Times New Roman" w:cs="Times New Roman"/>
          <w:i/>
        </w:rPr>
        <w:t xml:space="preserve"> </w:t>
      </w:r>
      <w:r w:rsidRPr="005E2A80">
        <w:rPr>
          <w:rFonts w:ascii="Times New Roman" w:hAnsi="Times New Roman" w:cs="Times New Roman"/>
        </w:rPr>
        <w:t>an insurer was aware for several months that a participant’s circumstances rendered him ineligible for benefits under its plan, but continued to accept premiums during that time.  The Court held that summary judgment for the plan administrator was inappropriate, since “a reasonable jury could conclude that</w:t>
      </w:r>
      <w:r w:rsidRPr="005E2A80">
        <w:rPr>
          <w:rFonts w:ascii="Times New Roman" w:hAnsi="Times New Roman" w:cs="Times New Roman"/>
          <w:i/>
        </w:rPr>
        <w:t xml:space="preserve"> </w:t>
      </w:r>
      <w:r w:rsidRPr="005E2A80">
        <w:rPr>
          <w:rFonts w:ascii="Times New Roman" w:hAnsi="Times New Roman" w:cs="Times New Roman"/>
        </w:rPr>
        <w:t xml:space="preserve">[the insurer] knowingly waived its right to enforce” the terms of the policy.  </w:t>
      </w:r>
      <w:proofErr w:type="gramStart"/>
      <w:r w:rsidRPr="005E2A80">
        <w:rPr>
          <w:rFonts w:ascii="Times New Roman" w:hAnsi="Times New Roman" w:cs="Times New Roman"/>
          <w:i/>
        </w:rPr>
        <w:t xml:space="preserve">Id </w:t>
      </w:r>
      <w:r w:rsidRPr="005E2A80">
        <w:rPr>
          <w:rFonts w:ascii="Times New Roman" w:hAnsi="Times New Roman" w:cs="Times New Roman"/>
        </w:rPr>
        <w:t>at 645</w:t>
      </w:r>
      <w:r w:rsidRPr="005E2A80">
        <w:rPr>
          <w:rFonts w:ascii="Times New Roman" w:hAnsi="Times New Roman" w:cs="Times New Roman"/>
          <w:i/>
        </w:rPr>
        <w:t>.</w:t>
      </w:r>
      <w:proofErr w:type="gramEnd"/>
      <w:r w:rsidRPr="005E2A80">
        <w:rPr>
          <w:rFonts w:ascii="Times New Roman" w:hAnsi="Times New Roman" w:cs="Times New Roman"/>
          <w:i/>
        </w:rPr>
        <w:t xml:space="preserve"> </w:t>
      </w:r>
      <w:r w:rsidRPr="005E2A80">
        <w:rPr>
          <w:rFonts w:ascii="Times New Roman" w:hAnsi="Times New Roman" w:cs="Times New Roman"/>
        </w:rPr>
        <w:t xml:space="preserve"> </w:t>
      </w:r>
    </w:p>
    <w:p w:rsidR="008C3BD7" w:rsidRPr="005E2A80" w:rsidRDefault="008C3BD7" w:rsidP="008C3BD7">
      <w:pPr>
        <w:spacing w:line="360" w:lineRule="auto"/>
        <w:rPr>
          <w:rFonts w:ascii="Times New Roman" w:hAnsi="Times New Roman" w:cs="Times New Roman"/>
        </w:rPr>
      </w:pPr>
      <w:r>
        <w:rPr>
          <w:rFonts w:ascii="Times New Roman" w:hAnsi="Times New Roman" w:cs="Times New Roman"/>
        </w:rPr>
        <w:t>Following the decisions of the court cases cited above, t</w:t>
      </w:r>
      <w:r w:rsidRPr="005E2A80">
        <w:rPr>
          <w:rFonts w:ascii="Times New Roman" w:hAnsi="Times New Roman" w:cs="Times New Roman"/>
        </w:rPr>
        <w:t xml:space="preserve">he </w:t>
      </w:r>
      <w:r>
        <w:rPr>
          <w:rFonts w:ascii="Times New Roman" w:hAnsi="Times New Roman" w:cs="Times New Roman"/>
          <w:i/>
        </w:rPr>
        <w:t>Ingersoll Rand/Thermo King Pension Plan</w:t>
      </w:r>
      <w:r w:rsidRPr="005E2A80">
        <w:rPr>
          <w:rFonts w:ascii="Times New Roman" w:hAnsi="Times New Roman" w:cs="Times New Roman"/>
        </w:rPr>
        <w:t xml:space="preserve"> is equitably estopped from imposing the remedy of recoupment.  Federal Courts have recognized equitable estoppel to be a viable theory in ERISA cases.  See </w:t>
      </w:r>
      <w:r w:rsidRPr="005E2A80">
        <w:rPr>
          <w:rFonts w:ascii="Times New Roman" w:hAnsi="Times New Roman" w:cs="Times New Roman"/>
          <w:i/>
        </w:rPr>
        <w:t xml:space="preserve">Wells v. U.S. Steel &amp; Carnegie Pension Fund, Inc., </w:t>
      </w:r>
      <w:r w:rsidRPr="00CD571E">
        <w:rPr>
          <w:rFonts w:ascii="Times New Roman" w:hAnsi="Times New Roman" w:cs="Times New Roman"/>
        </w:rPr>
        <w:t>950 F.2d 1244, 125</w:t>
      </w:r>
      <w:r w:rsidRPr="005E2A80">
        <w:rPr>
          <w:rFonts w:ascii="Times New Roman" w:hAnsi="Times New Roman" w:cs="Times New Roman"/>
        </w:rPr>
        <w:t>0</w:t>
      </w:r>
      <w:r w:rsidRPr="00CD571E">
        <w:rPr>
          <w:rFonts w:ascii="Times New Roman" w:hAnsi="Times New Roman" w:cs="Times New Roman"/>
        </w:rPr>
        <w:t xml:space="preserve"> (6</w:t>
      </w:r>
      <w:r w:rsidRPr="00CD571E">
        <w:rPr>
          <w:rFonts w:ascii="Times New Roman" w:hAnsi="Times New Roman" w:cs="Times New Roman"/>
          <w:vertAlign w:val="superscript"/>
        </w:rPr>
        <w:t>th</w:t>
      </w:r>
      <w:r w:rsidRPr="00CD571E">
        <w:rPr>
          <w:rFonts w:ascii="Times New Roman" w:hAnsi="Times New Roman" w:cs="Times New Roman"/>
        </w:rPr>
        <w:t xml:space="preserve"> Cir. 1991);</w:t>
      </w:r>
      <w:r w:rsidRPr="005E2A80">
        <w:rPr>
          <w:rFonts w:ascii="Times New Roman" w:hAnsi="Times New Roman" w:cs="Times New Roman"/>
          <w:i/>
        </w:rPr>
        <w:t xml:space="preserve"> City of Shelbyville v. Commonwealth of Kentucky, </w:t>
      </w:r>
      <w:r w:rsidRPr="00CD571E">
        <w:rPr>
          <w:rFonts w:ascii="Times New Roman" w:hAnsi="Times New Roman" w:cs="Times New Roman"/>
        </w:rPr>
        <w:t>706 S.W. 2d 426, 429 (Ky. App. 1986).</w:t>
      </w:r>
      <w:r w:rsidRPr="005E2A80">
        <w:rPr>
          <w:rFonts w:ascii="Times New Roman" w:hAnsi="Times New Roman" w:cs="Times New Roman"/>
          <w:i/>
        </w:rPr>
        <w:t xml:space="preserve"> </w:t>
      </w:r>
      <w:r w:rsidRPr="005E2A80">
        <w:rPr>
          <w:rFonts w:ascii="Times New Roman" w:hAnsi="Times New Roman" w:cs="Times New Roman"/>
        </w:rPr>
        <w:t xml:space="preserve"> To establish an equitable estoppel claim, a plan participant must show</w:t>
      </w:r>
      <w:r w:rsidRPr="005E2A80">
        <w:rPr>
          <w:rFonts w:ascii="Times New Roman" w:hAnsi="Times New Roman" w:cs="Times New Roman"/>
          <w:i/>
        </w:rPr>
        <w:t xml:space="preserve"> </w:t>
      </w:r>
      <w:r w:rsidRPr="005E2A80">
        <w:rPr>
          <w:rFonts w:ascii="Times New Roman" w:hAnsi="Times New Roman" w:cs="Times New Roman"/>
        </w:rPr>
        <w:t xml:space="preserve">(1) the Plan engaged in conduct which amounts to a false representation or concealment of material facts or at least which is calculated to convey the impression the circumstances are in a particular state that is inconsistent with the Plan’s subsequent position; (2) that the Plan intended or expected that such conduct be acted upon or influence the other party to act; (3) the Plan had knowledge, constructive or actual, of the true facts; (4) the plan participant was unaware of the true facts; and (5) the plaintiff (participant) reasonably or justifiably relied on the representation to his detriment.  </w:t>
      </w:r>
      <w:r w:rsidRPr="005E2A80">
        <w:rPr>
          <w:rFonts w:ascii="Times New Roman" w:hAnsi="Times New Roman" w:cs="Times New Roman"/>
          <w:i/>
        </w:rPr>
        <w:t xml:space="preserve">Wells, </w:t>
      </w:r>
      <w:proofErr w:type="gramStart"/>
      <w:r w:rsidRPr="005E2A80">
        <w:rPr>
          <w:rFonts w:ascii="Times New Roman" w:hAnsi="Times New Roman" w:cs="Times New Roman"/>
        </w:rPr>
        <w:t>950 F.2d 1244 at 1250</w:t>
      </w:r>
      <w:proofErr w:type="gramEnd"/>
      <w:r w:rsidRPr="005E2A80">
        <w:rPr>
          <w:rFonts w:ascii="Times New Roman" w:hAnsi="Times New Roman" w:cs="Times New Roman"/>
          <w:i/>
        </w:rPr>
        <w:t xml:space="preserve">. </w:t>
      </w:r>
    </w:p>
    <w:p w:rsidR="008C3BD7" w:rsidRDefault="008C3BD7" w:rsidP="008C3BD7">
      <w:pPr>
        <w:spacing w:line="360" w:lineRule="auto"/>
        <w:rPr>
          <w:rFonts w:ascii="Times New Roman" w:hAnsi="Times New Roman" w:cs="Times New Roman"/>
        </w:rPr>
      </w:pPr>
      <w:r w:rsidRPr="005E2A80">
        <w:rPr>
          <w:rFonts w:ascii="Times New Roman" w:hAnsi="Times New Roman" w:cs="Times New Roman"/>
        </w:rPr>
        <w:t xml:space="preserve">Here, the </w:t>
      </w:r>
      <w:r>
        <w:rPr>
          <w:rFonts w:ascii="Times New Roman" w:hAnsi="Times New Roman" w:cs="Times New Roman"/>
          <w:i/>
        </w:rPr>
        <w:t>Ingersoll Rand/Thermo King Pension Plan</w:t>
      </w:r>
      <w:r w:rsidRPr="005E2A80">
        <w:rPr>
          <w:rFonts w:ascii="Times New Roman" w:hAnsi="Times New Roman" w:cs="Times New Roman"/>
        </w:rPr>
        <w:t xml:space="preserve"> is equitably estopped from recoupment because (1) it</w:t>
      </w:r>
      <w:r>
        <w:rPr>
          <w:rFonts w:ascii="Times New Roman" w:hAnsi="Times New Roman" w:cs="Times New Roman"/>
        </w:rPr>
        <w:t xml:space="preserve"> falsely represented to Krogh</w:t>
      </w:r>
      <w:r w:rsidRPr="005E2A80">
        <w:rPr>
          <w:rFonts w:ascii="Times New Roman" w:hAnsi="Times New Roman" w:cs="Times New Roman"/>
        </w:rPr>
        <w:t xml:space="preserve"> (albeit uni</w:t>
      </w:r>
      <w:r>
        <w:rPr>
          <w:rFonts w:ascii="Times New Roman" w:hAnsi="Times New Roman" w:cs="Times New Roman"/>
        </w:rPr>
        <w:t>ntentionally) her</w:t>
      </w:r>
      <w:r w:rsidRPr="005E2A80">
        <w:rPr>
          <w:rFonts w:ascii="Times New Roman" w:hAnsi="Times New Roman" w:cs="Times New Roman"/>
        </w:rPr>
        <w:t xml:space="preserve"> eligibility for benefits </w:t>
      </w:r>
      <w:r>
        <w:rPr>
          <w:rFonts w:ascii="Times New Roman" w:hAnsi="Times New Roman" w:cs="Times New Roman"/>
        </w:rPr>
        <w:t>in the amount of $830.86</w:t>
      </w:r>
      <w:r w:rsidRPr="005E2A80">
        <w:rPr>
          <w:rFonts w:ascii="Times New Roman" w:hAnsi="Times New Roman" w:cs="Times New Roman"/>
        </w:rPr>
        <w:t xml:space="preserve"> per month, by </w:t>
      </w:r>
      <w:r>
        <w:rPr>
          <w:rFonts w:ascii="Times New Roman" w:hAnsi="Times New Roman" w:cs="Times New Roman"/>
        </w:rPr>
        <w:t>paying this amount consistently, each month, for over eleven</w:t>
      </w:r>
      <w:r w:rsidR="00F1155C">
        <w:rPr>
          <w:rFonts w:ascii="Times New Roman" w:hAnsi="Times New Roman" w:cs="Times New Roman"/>
        </w:rPr>
        <w:t xml:space="preserve"> years</w:t>
      </w:r>
      <w:r>
        <w:rPr>
          <w:rFonts w:ascii="Times New Roman" w:hAnsi="Times New Roman" w:cs="Times New Roman"/>
        </w:rPr>
        <w:t xml:space="preserve">; </w:t>
      </w:r>
      <w:r w:rsidRPr="005E2A80">
        <w:rPr>
          <w:rFonts w:ascii="Times New Roman" w:hAnsi="Times New Roman" w:cs="Times New Roman"/>
        </w:rPr>
        <w:t>(2)</w:t>
      </w:r>
      <w:r>
        <w:rPr>
          <w:rFonts w:ascii="Times New Roman" w:hAnsi="Times New Roman" w:cs="Times New Roman"/>
        </w:rPr>
        <w:t xml:space="preserve"> impliedly expected that Krogh</w:t>
      </w:r>
      <w:r w:rsidRPr="005E2A80">
        <w:rPr>
          <w:rFonts w:ascii="Times New Roman" w:hAnsi="Times New Roman" w:cs="Times New Roman"/>
        </w:rPr>
        <w:t xml:space="preserve"> would take action with the a</w:t>
      </w:r>
      <w:r>
        <w:rPr>
          <w:rFonts w:ascii="Times New Roman" w:hAnsi="Times New Roman" w:cs="Times New Roman"/>
        </w:rPr>
        <w:t>ssumption that the money was her</w:t>
      </w:r>
      <w:r w:rsidRPr="005E2A80">
        <w:rPr>
          <w:rFonts w:ascii="Times New Roman" w:hAnsi="Times New Roman" w:cs="Times New Roman"/>
        </w:rPr>
        <w:t xml:space="preserve"> own to have, s</w:t>
      </w:r>
      <w:r>
        <w:rPr>
          <w:rFonts w:ascii="Times New Roman" w:hAnsi="Times New Roman" w:cs="Times New Roman"/>
        </w:rPr>
        <w:t>pend, and use in planning her</w:t>
      </w:r>
      <w:r w:rsidRPr="005E2A80">
        <w:rPr>
          <w:rFonts w:ascii="Times New Roman" w:hAnsi="Times New Roman" w:cs="Times New Roman"/>
        </w:rPr>
        <w:t xml:space="preserve"> </w:t>
      </w:r>
      <w:r>
        <w:rPr>
          <w:rFonts w:ascii="Times New Roman" w:hAnsi="Times New Roman" w:cs="Times New Roman"/>
        </w:rPr>
        <w:t>retirement</w:t>
      </w:r>
      <w:r w:rsidRPr="005E2A80">
        <w:rPr>
          <w:rFonts w:ascii="Times New Roman" w:hAnsi="Times New Roman" w:cs="Times New Roman"/>
        </w:rPr>
        <w:t>; and (3) the Plan had constructive kno</w:t>
      </w:r>
      <w:r>
        <w:rPr>
          <w:rFonts w:ascii="Times New Roman" w:hAnsi="Times New Roman" w:cs="Times New Roman"/>
        </w:rPr>
        <w:t>wledge that Krogh</w:t>
      </w:r>
      <w:r w:rsidRPr="005E2A80">
        <w:rPr>
          <w:rFonts w:ascii="Times New Roman" w:hAnsi="Times New Roman" w:cs="Times New Roman"/>
        </w:rPr>
        <w:t xml:space="preserve"> was not eligible </w:t>
      </w:r>
      <w:r>
        <w:rPr>
          <w:rFonts w:ascii="Times New Roman" w:hAnsi="Times New Roman" w:cs="Times New Roman"/>
        </w:rPr>
        <w:t xml:space="preserve">to receive the amount of $830.86 for the past eleven years. </w:t>
      </w:r>
    </w:p>
    <w:p w:rsidR="008C3BD7" w:rsidRPr="005E2A80" w:rsidRDefault="008C3BD7" w:rsidP="008C3BD7">
      <w:pPr>
        <w:spacing w:line="360" w:lineRule="auto"/>
        <w:rPr>
          <w:rFonts w:ascii="Times New Roman" w:hAnsi="Times New Roman" w:cs="Times New Roman"/>
        </w:rPr>
      </w:pPr>
      <w:r>
        <w:rPr>
          <w:rFonts w:ascii="Times New Roman" w:hAnsi="Times New Roman" w:cs="Times New Roman"/>
        </w:rPr>
        <w:lastRenderedPageBreak/>
        <w:t>Doris Krogh</w:t>
      </w:r>
      <w:r w:rsidRPr="005E2A80">
        <w:rPr>
          <w:rFonts w:ascii="Times New Roman" w:hAnsi="Times New Roman" w:cs="Times New Roman"/>
        </w:rPr>
        <w:t xml:space="preserve">’s situation is similar to that of the elderly women in the </w:t>
      </w:r>
      <w:r w:rsidRPr="005E2A80">
        <w:rPr>
          <w:rFonts w:ascii="Times New Roman" w:hAnsi="Times New Roman" w:cs="Times New Roman"/>
          <w:i/>
        </w:rPr>
        <w:t>Phillips</w:t>
      </w:r>
      <w:r w:rsidRPr="005E2A80">
        <w:rPr>
          <w:rFonts w:ascii="Times New Roman" w:hAnsi="Times New Roman" w:cs="Times New Roman"/>
        </w:rPr>
        <w:t xml:space="preserve"> case, where a plan had reduced monthly payments to recoup overpayments, due to the plan’s own mistake.  </w:t>
      </w:r>
      <w:proofErr w:type="gramStart"/>
      <w:r w:rsidRPr="005E2A80">
        <w:rPr>
          <w:rFonts w:ascii="Times New Roman" w:hAnsi="Times New Roman" w:cs="Times New Roman"/>
          <w:i/>
        </w:rPr>
        <w:t xml:space="preserve">Phillips, </w:t>
      </w:r>
      <w:r w:rsidRPr="005E2A80">
        <w:rPr>
          <w:rFonts w:ascii="Times New Roman" w:hAnsi="Times New Roman" w:cs="Times New Roman"/>
        </w:rPr>
        <w:t>149 F. Supp. 2d</w:t>
      </w:r>
      <w:r w:rsidRPr="005E2A80">
        <w:rPr>
          <w:rFonts w:ascii="Times New Roman" w:hAnsi="Times New Roman" w:cs="Times New Roman"/>
          <w:i/>
        </w:rPr>
        <w:t xml:space="preserve"> </w:t>
      </w:r>
      <w:r w:rsidRPr="00CD571E">
        <w:rPr>
          <w:rFonts w:ascii="Times New Roman" w:hAnsi="Times New Roman" w:cs="Times New Roman"/>
        </w:rPr>
        <w:t>at 549</w:t>
      </w:r>
      <w:r w:rsidRPr="005E2A80">
        <w:rPr>
          <w:rFonts w:ascii="Times New Roman" w:hAnsi="Times New Roman" w:cs="Times New Roman"/>
          <w:i/>
        </w:rPr>
        <w:t>.</w:t>
      </w:r>
      <w:proofErr w:type="gramEnd"/>
      <w:r w:rsidRPr="005E2A80">
        <w:rPr>
          <w:rFonts w:ascii="Times New Roman" w:hAnsi="Times New Roman" w:cs="Times New Roman"/>
          <w:i/>
        </w:rPr>
        <w:t xml:space="preserve">  </w:t>
      </w:r>
      <w:r w:rsidRPr="005E2A80">
        <w:rPr>
          <w:rFonts w:ascii="Times New Roman" w:hAnsi="Times New Roman" w:cs="Times New Roman"/>
        </w:rPr>
        <w:t xml:space="preserve">As the </w:t>
      </w:r>
      <w:r w:rsidRPr="005E2A80">
        <w:rPr>
          <w:rFonts w:ascii="Times New Roman" w:hAnsi="Times New Roman" w:cs="Times New Roman"/>
          <w:i/>
        </w:rPr>
        <w:t>Phillips</w:t>
      </w:r>
      <w:r w:rsidRPr="005E2A80">
        <w:rPr>
          <w:rFonts w:ascii="Times New Roman" w:hAnsi="Times New Roman" w:cs="Times New Roman"/>
        </w:rPr>
        <w:t xml:space="preserve"> court noted,</w:t>
      </w:r>
    </w:p>
    <w:p w:rsidR="008C3BD7" w:rsidRPr="005E2A80" w:rsidRDefault="00F1155C" w:rsidP="008C3BD7">
      <w:pPr>
        <w:spacing w:line="240" w:lineRule="auto"/>
        <w:ind w:left="720" w:right="720"/>
        <w:rPr>
          <w:rFonts w:ascii="Times New Roman" w:hAnsi="Times New Roman" w:cs="Times New Roman"/>
        </w:rPr>
      </w:pPr>
      <w:r>
        <w:rPr>
          <w:rFonts w:ascii="Times New Roman" w:hAnsi="Times New Roman" w:cs="Times New Roman"/>
        </w:rPr>
        <w:t>“B</w:t>
      </w:r>
      <w:r w:rsidR="008C3BD7" w:rsidRPr="005E2A80">
        <w:rPr>
          <w:rFonts w:ascii="Times New Roman" w:hAnsi="Times New Roman" w:cs="Times New Roman"/>
        </w:rPr>
        <w:t>ased on their rational interpretation of the representations made by [the plan administrator] . . . Plaintiffs had a change in position.  These elderly women depended on the dollar amounts not only stated in the QDROs and by [the plan administrator], but actually distributed to them for years, when planning the rest of their lives.  They neither knew nor had reason to know that the monthly benefits were incorrect.  Plaintiffs suffered, and continue to suffer as a result of [the plan’s] recoupment efforts.</w:t>
      </w:r>
      <w:r>
        <w:rPr>
          <w:rFonts w:ascii="Times New Roman" w:hAnsi="Times New Roman" w:cs="Times New Roman"/>
        </w:rPr>
        <w:t xml:space="preserve">” </w:t>
      </w:r>
      <w:r w:rsidR="008C3BD7" w:rsidRPr="005E2A80">
        <w:rPr>
          <w:rFonts w:ascii="Times New Roman" w:hAnsi="Times New Roman" w:cs="Times New Roman"/>
        </w:rPr>
        <w:t xml:space="preserve"> </w:t>
      </w:r>
      <w:proofErr w:type="gramStart"/>
      <w:r w:rsidR="008C3BD7" w:rsidRPr="005E2A80">
        <w:rPr>
          <w:rFonts w:ascii="Times New Roman" w:hAnsi="Times New Roman" w:cs="Times New Roman"/>
          <w:i/>
        </w:rPr>
        <w:t xml:space="preserve">Id. </w:t>
      </w:r>
      <w:r w:rsidR="008C3BD7" w:rsidRPr="00CD571E">
        <w:rPr>
          <w:rFonts w:ascii="Times New Roman" w:hAnsi="Times New Roman" w:cs="Times New Roman"/>
        </w:rPr>
        <w:t>at 556.</w:t>
      </w:r>
      <w:proofErr w:type="gramEnd"/>
      <w:r w:rsidR="008C3BD7" w:rsidRPr="005E2A80">
        <w:rPr>
          <w:rFonts w:ascii="Times New Roman" w:hAnsi="Times New Roman" w:cs="Times New Roman"/>
        </w:rPr>
        <w:t xml:space="preserve">     </w:t>
      </w:r>
    </w:p>
    <w:p w:rsidR="005E160C" w:rsidRDefault="005E160C" w:rsidP="008C3BD7">
      <w:pPr>
        <w:spacing w:line="360" w:lineRule="auto"/>
        <w:rPr>
          <w:rFonts w:ascii="Times New Roman" w:hAnsi="Times New Roman" w:cs="Times New Roman"/>
        </w:rPr>
      </w:pPr>
      <w:r>
        <w:rPr>
          <w:rFonts w:ascii="Times New Roman" w:hAnsi="Times New Roman" w:cs="Times New Roman"/>
        </w:rPr>
        <w:t>Doris Krogh has similarly changed her</w:t>
      </w:r>
      <w:r w:rsidR="008C3BD7" w:rsidRPr="005E2A80">
        <w:rPr>
          <w:rFonts w:ascii="Times New Roman" w:hAnsi="Times New Roman" w:cs="Times New Roman"/>
        </w:rPr>
        <w:t xml:space="preserve"> position in reliance on the income </w:t>
      </w:r>
      <w:r>
        <w:rPr>
          <w:rFonts w:ascii="Times New Roman" w:hAnsi="Times New Roman" w:cs="Times New Roman"/>
        </w:rPr>
        <w:t>s</w:t>
      </w:r>
      <w:r w:rsidR="008C3BD7" w:rsidRPr="005E2A80">
        <w:rPr>
          <w:rFonts w:ascii="Times New Roman" w:hAnsi="Times New Roman" w:cs="Times New Roman"/>
        </w:rPr>
        <w:t>h</w:t>
      </w:r>
      <w:r>
        <w:rPr>
          <w:rFonts w:ascii="Times New Roman" w:hAnsi="Times New Roman" w:cs="Times New Roman"/>
        </w:rPr>
        <w:t>e received from the Plan for the past eleven years.  Sh</w:t>
      </w:r>
      <w:r w:rsidR="008C3BD7" w:rsidRPr="005E2A80">
        <w:rPr>
          <w:rFonts w:ascii="Times New Roman" w:hAnsi="Times New Roman" w:cs="Times New Roman"/>
        </w:rPr>
        <w:t xml:space="preserve">e budgeted accordingly with the reasonable belief that </w:t>
      </w:r>
      <w:r>
        <w:rPr>
          <w:rFonts w:ascii="Times New Roman" w:hAnsi="Times New Roman" w:cs="Times New Roman"/>
        </w:rPr>
        <w:t>s</w:t>
      </w:r>
      <w:r w:rsidR="008C3BD7" w:rsidRPr="005E2A80">
        <w:rPr>
          <w:rFonts w:ascii="Times New Roman" w:hAnsi="Times New Roman" w:cs="Times New Roman"/>
        </w:rPr>
        <w:t>he would continue to receive this income</w:t>
      </w:r>
      <w:r>
        <w:rPr>
          <w:rFonts w:ascii="Times New Roman" w:hAnsi="Times New Roman" w:cs="Times New Roman"/>
        </w:rPr>
        <w:t>.  In demanding that Doris Krogh</w:t>
      </w:r>
      <w:r w:rsidR="008C3BD7" w:rsidRPr="005E2A80">
        <w:rPr>
          <w:rFonts w:ascii="Times New Roman" w:hAnsi="Times New Roman" w:cs="Times New Roman"/>
        </w:rPr>
        <w:t xml:space="preserve"> repay the overpayment, the Plan is now equitably estopped from taking a position contrary </w:t>
      </w:r>
      <w:r>
        <w:rPr>
          <w:rFonts w:ascii="Times New Roman" w:hAnsi="Times New Roman" w:cs="Times New Roman"/>
        </w:rPr>
        <w:t>to its conduct over the past eleven</w:t>
      </w:r>
      <w:r w:rsidR="008C3BD7" w:rsidRPr="005E2A80">
        <w:rPr>
          <w:rFonts w:ascii="Times New Roman" w:hAnsi="Times New Roman" w:cs="Times New Roman"/>
        </w:rPr>
        <w:t xml:space="preserve"> years.</w:t>
      </w:r>
    </w:p>
    <w:p w:rsidR="005E160C" w:rsidRPr="005E160C" w:rsidRDefault="005E160C" w:rsidP="005E160C">
      <w:pPr>
        <w:pStyle w:val="ListParagraph"/>
        <w:numPr>
          <w:ilvl w:val="0"/>
          <w:numId w:val="3"/>
        </w:numPr>
        <w:spacing w:line="360" w:lineRule="auto"/>
        <w:jc w:val="center"/>
        <w:rPr>
          <w:rFonts w:ascii="Times New Roman" w:hAnsi="Times New Roman" w:cs="Times New Roman"/>
        </w:rPr>
      </w:pPr>
      <w:r w:rsidRPr="005E160C">
        <w:rPr>
          <w:rFonts w:ascii="Times New Roman" w:hAnsi="Times New Roman" w:cs="Times New Roman"/>
          <w:u w:val="single"/>
        </w:rPr>
        <w:t>The Equitable Doctrine of Laches Prevents the Plan from Recoupment</w:t>
      </w:r>
    </w:p>
    <w:p w:rsidR="005E160C" w:rsidRPr="005E2A80" w:rsidRDefault="005E160C" w:rsidP="005E160C">
      <w:pPr>
        <w:spacing w:line="360" w:lineRule="auto"/>
        <w:rPr>
          <w:rFonts w:ascii="Times New Roman" w:hAnsi="Times New Roman" w:cs="Times New Roman"/>
          <w:i/>
        </w:rPr>
      </w:pPr>
      <w:r w:rsidRPr="005E2A80">
        <w:rPr>
          <w:rFonts w:ascii="Times New Roman" w:hAnsi="Times New Roman" w:cs="Times New Roman"/>
        </w:rPr>
        <w:t xml:space="preserve">The equitable doctrine of laches in this case bars recoupment of </w:t>
      </w:r>
      <w:r>
        <w:rPr>
          <w:rFonts w:ascii="Times New Roman" w:hAnsi="Times New Roman" w:cs="Times New Roman"/>
        </w:rPr>
        <w:t>the overpayments made to Krogh for the past eleven</w:t>
      </w:r>
      <w:r w:rsidRPr="005E2A80">
        <w:rPr>
          <w:rFonts w:ascii="Times New Roman" w:hAnsi="Times New Roman" w:cs="Times New Roman"/>
        </w:rPr>
        <w:t xml:space="preserve"> years.  Laches is an equitable doctrine, and it is invoked to </w:t>
      </w:r>
      <w:r>
        <w:rPr>
          <w:rFonts w:ascii="Times New Roman" w:hAnsi="Times New Roman" w:cs="Times New Roman"/>
        </w:rPr>
        <w:t xml:space="preserve">defeat a recovery on account of one </w:t>
      </w:r>
      <w:r w:rsidRPr="005E2A80">
        <w:rPr>
          <w:rFonts w:ascii="Times New Roman" w:hAnsi="Times New Roman" w:cs="Times New Roman"/>
        </w:rPr>
        <w:t xml:space="preserve">party’s  inexcusable delay after possession of knowledge of the facts, </w:t>
      </w:r>
      <w:r>
        <w:rPr>
          <w:rFonts w:ascii="Times New Roman" w:hAnsi="Times New Roman" w:cs="Times New Roman"/>
        </w:rPr>
        <w:t xml:space="preserve">if </w:t>
      </w:r>
      <w:r w:rsidRPr="005E2A80">
        <w:rPr>
          <w:rFonts w:ascii="Times New Roman" w:hAnsi="Times New Roman" w:cs="Times New Roman"/>
        </w:rPr>
        <w:t>his adversary</w:t>
      </w:r>
      <w:r>
        <w:rPr>
          <w:rFonts w:ascii="Times New Roman" w:hAnsi="Times New Roman" w:cs="Times New Roman"/>
        </w:rPr>
        <w:t xml:space="preserve"> has materially and adversely</w:t>
      </w:r>
      <w:r w:rsidRPr="005E2A80">
        <w:rPr>
          <w:rFonts w:ascii="Times New Roman" w:hAnsi="Times New Roman" w:cs="Times New Roman"/>
        </w:rPr>
        <w:t xml:space="preserve"> changed his position </w:t>
      </w:r>
      <w:r>
        <w:rPr>
          <w:rFonts w:ascii="Times New Roman" w:hAnsi="Times New Roman" w:cs="Times New Roman"/>
        </w:rPr>
        <w:t xml:space="preserve"> during that delay </w:t>
      </w:r>
      <w:r w:rsidRPr="005E2A80">
        <w:rPr>
          <w:rFonts w:ascii="Times New Roman" w:hAnsi="Times New Roman" w:cs="Times New Roman"/>
        </w:rPr>
        <w:t xml:space="preserve">in reliance on such non-action.  Laches thus requires showing an unreasonable delay by one party which prejudiced the other party.  Courts have held that pecuniary loss is a very real factor to be considered in determining whether prejudice to the participant exists. </w:t>
      </w:r>
      <w:r>
        <w:rPr>
          <w:rFonts w:ascii="Times New Roman" w:hAnsi="Times New Roman" w:cs="Times New Roman"/>
        </w:rPr>
        <w:t xml:space="preserve"> [</w:t>
      </w:r>
      <w:r w:rsidRPr="005E2A80">
        <w:rPr>
          <w:rFonts w:ascii="Times New Roman" w:hAnsi="Times New Roman" w:cs="Times New Roman"/>
        </w:rPr>
        <w:t xml:space="preserve">See </w:t>
      </w:r>
      <w:proofErr w:type="spellStart"/>
      <w:r w:rsidRPr="005E2A80">
        <w:rPr>
          <w:rFonts w:ascii="Times New Roman" w:hAnsi="Times New Roman" w:cs="Times New Roman"/>
          <w:i/>
        </w:rPr>
        <w:t>Gruco</w:t>
      </w:r>
      <w:proofErr w:type="spellEnd"/>
      <w:r w:rsidRPr="005E2A80">
        <w:rPr>
          <w:rFonts w:ascii="Times New Roman" w:hAnsi="Times New Roman" w:cs="Times New Roman"/>
          <w:i/>
        </w:rPr>
        <w:t xml:space="preserve"> v. United States Steel, </w:t>
      </w:r>
      <w:r w:rsidRPr="00CD571E">
        <w:rPr>
          <w:rFonts w:ascii="Times New Roman" w:hAnsi="Times New Roman" w:cs="Times New Roman"/>
        </w:rPr>
        <w:t>495 F.2d 1252</w:t>
      </w:r>
      <w:r>
        <w:rPr>
          <w:rFonts w:ascii="Times New Roman" w:hAnsi="Times New Roman" w:cs="Times New Roman"/>
        </w:rPr>
        <w:t xml:space="preserve"> (3d Cir. 1974)]</w:t>
      </w:r>
      <w:r w:rsidRPr="005E2A80">
        <w:rPr>
          <w:rFonts w:ascii="Times New Roman" w:hAnsi="Times New Roman" w:cs="Times New Roman"/>
          <w:i/>
        </w:rPr>
        <w:t xml:space="preserve"> </w:t>
      </w:r>
    </w:p>
    <w:p w:rsidR="005E160C" w:rsidRPr="005E2A80" w:rsidRDefault="005E160C" w:rsidP="005E160C">
      <w:pPr>
        <w:spacing w:line="360" w:lineRule="auto"/>
        <w:rPr>
          <w:rFonts w:ascii="Times New Roman" w:hAnsi="Times New Roman" w:cs="Times New Roman"/>
        </w:rPr>
      </w:pPr>
      <w:r w:rsidRPr="005E2A80">
        <w:rPr>
          <w:rFonts w:ascii="Times New Roman" w:hAnsi="Times New Roman" w:cs="Times New Roman"/>
        </w:rPr>
        <w:t xml:space="preserve">The Court in </w:t>
      </w:r>
      <w:r w:rsidRPr="005E2A80">
        <w:rPr>
          <w:rFonts w:ascii="Times New Roman" w:hAnsi="Times New Roman" w:cs="Times New Roman"/>
          <w:i/>
        </w:rPr>
        <w:t>Thorn v. U.S. Steel and Carnegie Steel Pension Fund, CV-P-1829-S (M.D. Ala. 1983)</w:t>
      </w:r>
      <w:r w:rsidRPr="005E2A80">
        <w:rPr>
          <w:rFonts w:ascii="Times New Roman" w:hAnsi="Times New Roman" w:cs="Times New Roman"/>
        </w:rPr>
        <w:t xml:space="preserve"> held that</w:t>
      </w:r>
      <w:r>
        <w:rPr>
          <w:rFonts w:ascii="Times New Roman" w:hAnsi="Times New Roman" w:cs="Times New Roman"/>
        </w:rPr>
        <w:t>,</w:t>
      </w:r>
      <w:r w:rsidRPr="005E2A80">
        <w:rPr>
          <w:rFonts w:ascii="Times New Roman" w:hAnsi="Times New Roman" w:cs="Times New Roman"/>
        </w:rPr>
        <w:t xml:space="preserve"> under trust law principles, recovery of an overpayment by a trustee will not be allowed where the beneficiary, in reliance on the correct</w:t>
      </w:r>
      <w:r w:rsidR="00F1155C">
        <w:rPr>
          <w:rFonts w:ascii="Times New Roman" w:hAnsi="Times New Roman" w:cs="Times New Roman"/>
        </w:rPr>
        <w:t>ness of the amounts, changes her</w:t>
      </w:r>
      <w:r w:rsidRPr="005E2A80">
        <w:rPr>
          <w:rFonts w:ascii="Times New Roman" w:hAnsi="Times New Roman" w:cs="Times New Roman"/>
        </w:rPr>
        <w:t xml:space="preserve"> position so that it wo</w:t>
      </w:r>
      <w:r w:rsidR="00F1155C">
        <w:rPr>
          <w:rFonts w:ascii="Times New Roman" w:hAnsi="Times New Roman" w:cs="Times New Roman"/>
        </w:rPr>
        <w:t>uld be inequitable to compel her</w:t>
      </w:r>
      <w:r w:rsidRPr="005E2A80">
        <w:rPr>
          <w:rFonts w:ascii="Times New Roman" w:hAnsi="Times New Roman" w:cs="Times New Roman"/>
        </w:rPr>
        <w:t xml:space="preserve"> to make restitution.  </w:t>
      </w:r>
    </w:p>
    <w:p w:rsidR="005E160C" w:rsidRDefault="005C4E19" w:rsidP="005E160C">
      <w:pPr>
        <w:spacing w:line="360" w:lineRule="auto"/>
        <w:rPr>
          <w:rFonts w:ascii="Times New Roman" w:hAnsi="Times New Roman" w:cs="Times New Roman"/>
        </w:rPr>
      </w:pPr>
      <w:r>
        <w:rPr>
          <w:rFonts w:ascii="Times New Roman" w:hAnsi="Times New Roman" w:cs="Times New Roman"/>
        </w:rPr>
        <w:t>Doris Krogh</w:t>
      </w:r>
      <w:r w:rsidR="005E160C" w:rsidRPr="005E2A80">
        <w:rPr>
          <w:rFonts w:ascii="Times New Roman" w:hAnsi="Times New Roman" w:cs="Times New Roman"/>
        </w:rPr>
        <w:t xml:space="preserve"> received a consistent, steady amount in pens</w:t>
      </w:r>
      <w:r>
        <w:rPr>
          <w:rFonts w:ascii="Times New Roman" w:hAnsi="Times New Roman" w:cs="Times New Roman"/>
        </w:rPr>
        <w:t>ion benefits each month, for eleven</w:t>
      </w:r>
      <w:r w:rsidR="005E160C" w:rsidRPr="005E2A80">
        <w:rPr>
          <w:rFonts w:ascii="Times New Roman" w:hAnsi="Times New Roman" w:cs="Times New Roman"/>
        </w:rPr>
        <w:t xml:space="preserve"> years.  As a result,</w:t>
      </w:r>
      <w:r w:rsidR="00F1155C">
        <w:rPr>
          <w:rFonts w:ascii="Times New Roman" w:hAnsi="Times New Roman" w:cs="Times New Roman"/>
        </w:rPr>
        <w:t xml:space="preserve"> s</w:t>
      </w:r>
      <w:r w:rsidR="005E160C" w:rsidRPr="005E2A80">
        <w:rPr>
          <w:rFonts w:ascii="Times New Roman" w:hAnsi="Times New Roman" w:cs="Times New Roman"/>
        </w:rPr>
        <w:t xml:space="preserve">he relied on this pension benefit – and reasonably believed it to be calculated correctly.  In doing so, </w:t>
      </w:r>
      <w:r w:rsidR="00F1155C">
        <w:rPr>
          <w:rFonts w:ascii="Times New Roman" w:hAnsi="Times New Roman" w:cs="Times New Roman"/>
        </w:rPr>
        <w:t xml:space="preserve">she </w:t>
      </w:r>
      <w:r>
        <w:rPr>
          <w:rFonts w:ascii="Times New Roman" w:hAnsi="Times New Roman" w:cs="Times New Roman"/>
        </w:rPr>
        <w:t xml:space="preserve">budgeted for her monthly living expenses </w:t>
      </w:r>
      <w:r w:rsidR="005E160C" w:rsidRPr="005E2A80">
        <w:rPr>
          <w:rFonts w:ascii="Times New Roman" w:hAnsi="Times New Roman" w:cs="Times New Roman"/>
        </w:rPr>
        <w:t xml:space="preserve">in order to live a reasonably normal life in retirement.  The Plan allowed </w:t>
      </w:r>
      <w:r>
        <w:rPr>
          <w:rFonts w:ascii="Times New Roman" w:hAnsi="Times New Roman" w:cs="Times New Roman"/>
        </w:rPr>
        <w:t>the overpayment to occur for eleven</w:t>
      </w:r>
      <w:r w:rsidR="005E160C" w:rsidRPr="005E2A80">
        <w:rPr>
          <w:rFonts w:ascii="Times New Roman" w:hAnsi="Times New Roman" w:cs="Times New Roman"/>
        </w:rPr>
        <w:t xml:space="preserve"> years before taking any action.  This delay is unreasonable.  For the Pla</w:t>
      </w:r>
      <w:r>
        <w:rPr>
          <w:rFonts w:ascii="Times New Roman" w:hAnsi="Times New Roman" w:cs="Times New Roman"/>
        </w:rPr>
        <w:t>n to pursue recoupment after eleven</w:t>
      </w:r>
      <w:r w:rsidR="005E160C" w:rsidRPr="005E2A80">
        <w:rPr>
          <w:rFonts w:ascii="Times New Roman" w:hAnsi="Times New Roman" w:cs="Times New Roman"/>
        </w:rPr>
        <w:t xml:space="preserve"> years of pension </w:t>
      </w:r>
      <w:r>
        <w:rPr>
          <w:rFonts w:ascii="Times New Roman" w:hAnsi="Times New Roman" w:cs="Times New Roman"/>
        </w:rPr>
        <w:t>payments would prejudice Ms. Krogh</w:t>
      </w:r>
      <w:r w:rsidR="005E160C" w:rsidRPr="005E2A80">
        <w:rPr>
          <w:rFonts w:ascii="Times New Roman" w:hAnsi="Times New Roman" w:cs="Times New Roman"/>
        </w:rPr>
        <w:t xml:space="preserve"> and </w:t>
      </w:r>
      <w:r w:rsidR="00B32B12">
        <w:rPr>
          <w:rFonts w:ascii="Times New Roman" w:hAnsi="Times New Roman" w:cs="Times New Roman"/>
        </w:rPr>
        <w:t xml:space="preserve">greatly disrupt her retirement.  </w:t>
      </w:r>
      <w:r w:rsidR="005E160C" w:rsidRPr="005E2A80">
        <w:rPr>
          <w:rFonts w:ascii="Times New Roman" w:hAnsi="Times New Roman" w:cs="Times New Roman"/>
        </w:rPr>
        <w:t xml:space="preserve">As such, recoupment would not be equitable based on the facts and circumstances in this case.  </w:t>
      </w:r>
    </w:p>
    <w:p w:rsidR="007A4184" w:rsidRPr="005E2A80" w:rsidRDefault="007A4184" w:rsidP="007A4184">
      <w:pPr>
        <w:spacing w:line="360" w:lineRule="auto"/>
        <w:jc w:val="center"/>
        <w:rPr>
          <w:rFonts w:ascii="Times New Roman" w:hAnsi="Times New Roman" w:cs="Times New Roman"/>
          <w:u w:val="single"/>
        </w:rPr>
      </w:pPr>
      <w:r w:rsidRPr="005E2A80">
        <w:rPr>
          <w:rFonts w:ascii="Times New Roman" w:hAnsi="Times New Roman" w:cs="Times New Roman"/>
          <w:u w:val="single"/>
        </w:rPr>
        <w:lastRenderedPageBreak/>
        <w:t>Conclusion</w:t>
      </w:r>
    </w:p>
    <w:p w:rsidR="007A4184" w:rsidRDefault="007A4184" w:rsidP="007A4184">
      <w:pPr>
        <w:pStyle w:val="NoSpacing"/>
        <w:spacing w:line="360" w:lineRule="auto"/>
        <w:rPr>
          <w:rFonts w:ascii="Times New Roman" w:hAnsi="Times New Roman" w:cs="Times New Roman"/>
        </w:rPr>
      </w:pPr>
      <w:r>
        <w:rPr>
          <w:rFonts w:ascii="Times New Roman" w:hAnsi="Times New Roman" w:cs="Times New Roman"/>
        </w:rPr>
        <w:t xml:space="preserve">Doris Krogh recognizes the difficult and unfortunate situation that is presented as a result of the Plan </w:t>
      </w:r>
      <w:proofErr w:type="spellStart"/>
      <w:r>
        <w:rPr>
          <w:rFonts w:ascii="Times New Roman" w:hAnsi="Times New Roman" w:cs="Times New Roman"/>
        </w:rPr>
        <w:t>mis</w:t>
      </w:r>
      <w:proofErr w:type="spellEnd"/>
      <w:r>
        <w:rPr>
          <w:rFonts w:ascii="Times New Roman" w:hAnsi="Times New Roman" w:cs="Times New Roman"/>
        </w:rPr>
        <w:t xml:space="preserve">-calculating his pension benefit for six years.  She also understands and accepts the fact that – now that the Plan has discovered its calculation error – her benefit must be reduced in the future to the proper amount she is entitled to receive pursuant to the Plan rules - $612.30.  She is not asking that the Plan pay her </w:t>
      </w:r>
      <w:r>
        <w:rPr>
          <w:rFonts w:ascii="Times New Roman" w:hAnsi="Times New Roman" w:cs="Times New Roman"/>
          <w:i/>
        </w:rPr>
        <w:t>more</w:t>
      </w:r>
      <w:r>
        <w:rPr>
          <w:rFonts w:ascii="Times New Roman" w:hAnsi="Times New Roman" w:cs="Times New Roman"/>
        </w:rPr>
        <w:t xml:space="preserve"> than she is entitled to receive.   </w:t>
      </w:r>
    </w:p>
    <w:p w:rsidR="007A4184" w:rsidRDefault="007A4184" w:rsidP="007A4184">
      <w:pPr>
        <w:pStyle w:val="NoSpacing"/>
        <w:spacing w:line="360" w:lineRule="auto"/>
        <w:rPr>
          <w:rFonts w:ascii="Times New Roman" w:hAnsi="Times New Roman" w:cs="Times New Roman"/>
        </w:rPr>
      </w:pPr>
    </w:p>
    <w:p w:rsidR="007A4184" w:rsidRDefault="007A4184" w:rsidP="007A4184">
      <w:pPr>
        <w:pStyle w:val="NoSpacing"/>
        <w:spacing w:line="360" w:lineRule="auto"/>
        <w:rPr>
          <w:rFonts w:ascii="Times New Roman" w:hAnsi="Times New Roman" w:cs="Times New Roman"/>
        </w:rPr>
      </w:pPr>
      <w:r>
        <w:rPr>
          <w:rFonts w:ascii="Times New Roman" w:hAnsi="Times New Roman" w:cs="Times New Roman"/>
        </w:rPr>
        <w:t xml:space="preserve">However, </w:t>
      </w:r>
      <w:r w:rsidRPr="005E2A80">
        <w:rPr>
          <w:rFonts w:ascii="Times New Roman" w:hAnsi="Times New Roman" w:cs="Times New Roman"/>
        </w:rPr>
        <w:t>it woul</w:t>
      </w:r>
      <w:r>
        <w:rPr>
          <w:rFonts w:ascii="Times New Roman" w:hAnsi="Times New Roman" w:cs="Times New Roman"/>
        </w:rPr>
        <w:t>d be</w:t>
      </w:r>
      <w:bookmarkStart w:id="0" w:name="_GoBack"/>
      <w:bookmarkEnd w:id="0"/>
      <w:r w:rsidR="00F97392">
        <w:rPr>
          <w:rFonts w:ascii="Times New Roman" w:hAnsi="Times New Roman" w:cs="Times New Roman"/>
        </w:rPr>
        <w:t xml:space="preserve"> in</w:t>
      </w:r>
      <w:r>
        <w:rPr>
          <w:rFonts w:ascii="Times New Roman" w:hAnsi="Times New Roman" w:cs="Times New Roman"/>
        </w:rPr>
        <w:t>equitable to make Doris Krogh</w:t>
      </w:r>
      <w:r w:rsidRPr="005E2A80">
        <w:rPr>
          <w:rFonts w:ascii="Times New Roman" w:hAnsi="Times New Roman" w:cs="Times New Roman"/>
        </w:rPr>
        <w:t xml:space="preserve"> bear the weight of a</w:t>
      </w:r>
      <w:r>
        <w:rPr>
          <w:rFonts w:ascii="Times New Roman" w:hAnsi="Times New Roman" w:cs="Times New Roman"/>
        </w:rPr>
        <w:t>n error that the Plan</w:t>
      </w:r>
      <w:r w:rsidRPr="005E2A80">
        <w:rPr>
          <w:rFonts w:ascii="Times New Roman" w:hAnsi="Times New Roman" w:cs="Times New Roman"/>
        </w:rPr>
        <w:t xml:space="preserve"> could have prevented by closer supervision, better training, or a consistent interpretation of policy.</w:t>
      </w:r>
      <w:r>
        <w:rPr>
          <w:rFonts w:ascii="Times New Roman" w:hAnsi="Times New Roman" w:cs="Times New Roman"/>
        </w:rPr>
        <w:t xml:space="preserve">  For the reasons set-forth above, Ms. Krogh respectfully requests that the </w:t>
      </w:r>
      <w:r w:rsidRPr="00D770DE">
        <w:rPr>
          <w:rFonts w:ascii="Times New Roman" w:hAnsi="Times New Roman" w:cs="Times New Roman"/>
        </w:rPr>
        <w:t>Ingersoll Rand Benefits Administration Committee</w:t>
      </w:r>
      <w:r>
        <w:rPr>
          <w:rFonts w:ascii="Times New Roman" w:hAnsi="Times New Roman" w:cs="Times New Roman"/>
        </w:rPr>
        <w:t xml:space="preserve"> carefully review the particular circumstances in this case, consider the equities and hardship that would occur if the Plan were to further reduce her pension benefit, and grant her request for a waiver of the recoupment. </w:t>
      </w:r>
    </w:p>
    <w:p w:rsidR="007A4184" w:rsidRDefault="007A4184" w:rsidP="007A4184">
      <w:pPr>
        <w:pStyle w:val="NoSpacing"/>
        <w:spacing w:line="360" w:lineRule="auto"/>
        <w:rPr>
          <w:rFonts w:ascii="Times New Roman" w:hAnsi="Times New Roman" w:cs="Times New Roman"/>
        </w:rPr>
      </w:pPr>
    </w:p>
    <w:p w:rsidR="007A4184" w:rsidRDefault="007A4184" w:rsidP="007A4184">
      <w:pPr>
        <w:pStyle w:val="NoSpacing"/>
        <w:spacing w:line="360" w:lineRule="auto"/>
        <w:rPr>
          <w:rFonts w:ascii="Times New Roman" w:hAnsi="Times New Roman" w:cs="Times New Roman"/>
        </w:rPr>
      </w:pPr>
      <w:r>
        <w:rPr>
          <w:rFonts w:ascii="Times New Roman" w:hAnsi="Times New Roman" w:cs="Times New Roman"/>
        </w:rPr>
        <w:t xml:space="preserve">Respectfully submitted: </w:t>
      </w:r>
    </w:p>
    <w:p w:rsidR="007A4184" w:rsidRDefault="007A4184" w:rsidP="007A4184">
      <w:pPr>
        <w:pStyle w:val="NoSpacing"/>
        <w:spacing w:line="360" w:lineRule="auto"/>
        <w:rPr>
          <w:rFonts w:ascii="Times New Roman" w:hAnsi="Times New Roman" w:cs="Times New Roman"/>
        </w:rPr>
      </w:pPr>
    </w:p>
    <w:p w:rsidR="007A4184" w:rsidRDefault="007A4184" w:rsidP="007A4184">
      <w:pPr>
        <w:pStyle w:val="NoSpacing"/>
        <w:rPr>
          <w:rFonts w:ascii="Times New Roman" w:hAnsi="Times New Roman" w:cs="Times New Roman"/>
          <w:sz w:val="24"/>
          <w:szCs w:val="24"/>
        </w:rPr>
      </w:pPr>
    </w:p>
    <w:p w:rsidR="007A4184" w:rsidRPr="00243719" w:rsidRDefault="007A4184" w:rsidP="007A4184">
      <w:pPr>
        <w:pStyle w:val="NoSpacing"/>
        <w:rPr>
          <w:rFonts w:ascii="Times New Roman" w:hAnsi="Times New Roman" w:cs="Times New Roman"/>
          <w:sz w:val="24"/>
          <w:szCs w:val="24"/>
        </w:rPr>
      </w:pPr>
      <w:r w:rsidRPr="00243719">
        <w:rPr>
          <w:rFonts w:ascii="Times New Roman" w:hAnsi="Times New Roman" w:cs="Times New Roman"/>
          <w:sz w:val="24"/>
          <w:szCs w:val="24"/>
        </w:rPr>
        <w:t>David A. Bonello, Esq.</w:t>
      </w:r>
    </w:p>
    <w:p w:rsidR="007A4184" w:rsidRPr="00243719" w:rsidRDefault="007A4184" w:rsidP="007A4184">
      <w:pPr>
        <w:pStyle w:val="NoSpacing"/>
        <w:rPr>
          <w:rFonts w:ascii="Times New Roman" w:hAnsi="Times New Roman" w:cs="Times New Roman"/>
          <w:sz w:val="24"/>
          <w:szCs w:val="24"/>
        </w:rPr>
      </w:pPr>
      <w:r>
        <w:rPr>
          <w:rFonts w:ascii="Times New Roman" w:hAnsi="Times New Roman" w:cs="Times New Roman"/>
          <w:sz w:val="24"/>
          <w:szCs w:val="24"/>
        </w:rPr>
        <w:t>Attorney for Doris Krogh</w:t>
      </w:r>
    </w:p>
    <w:p w:rsidR="007A4184" w:rsidRPr="00243719" w:rsidRDefault="007A4184" w:rsidP="007A4184">
      <w:pPr>
        <w:pStyle w:val="NoSpacing"/>
        <w:rPr>
          <w:rFonts w:ascii="Times New Roman" w:hAnsi="Times New Roman" w:cs="Times New Roman"/>
          <w:sz w:val="24"/>
          <w:szCs w:val="24"/>
        </w:rPr>
      </w:pPr>
      <w:r w:rsidRPr="00243719">
        <w:rPr>
          <w:rFonts w:ascii="Times New Roman" w:hAnsi="Times New Roman" w:cs="Times New Roman"/>
          <w:sz w:val="24"/>
          <w:szCs w:val="24"/>
        </w:rPr>
        <w:t>Upper Midwest Pension Rights Project</w:t>
      </w:r>
    </w:p>
    <w:p w:rsidR="007A4184" w:rsidRPr="00243719" w:rsidRDefault="007A4184" w:rsidP="007A4184">
      <w:pPr>
        <w:pStyle w:val="NoSpacing"/>
        <w:rPr>
          <w:rFonts w:ascii="Times New Roman" w:hAnsi="Times New Roman" w:cs="Times New Roman"/>
          <w:sz w:val="24"/>
          <w:szCs w:val="24"/>
        </w:rPr>
      </w:pPr>
      <w:r w:rsidRPr="00243719">
        <w:rPr>
          <w:rFonts w:ascii="Times New Roman" w:hAnsi="Times New Roman" w:cs="Times New Roman"/>
          <w:sz w:val="24"/>
          <w:szCs w:val="24"/>
        </w:rPr>
        <w:t>2365 N. McKnight Road</w:t>
      </w:r>
    </w:p>
    <w:p w:rsidR="007A4184" w:rsidRPr="00243719" w:rsidRDefault="007A4184" w:rsidP="007A4184">
      <w:pPr>
        <w:pStyle w:val="NoSpacing"/>
        <w:rPr>
          <w:rFonts w:ascii="Times New Roman" w:hAnsi="Times New Roman" w:cs="Times New Roman"/>
          <w:sz w:val="24"/>
          <w:szCs w:val="24"/>
        </w:rPr>
      </w:pPr>
      <w:r w:rsidRPr="00243719">
        <w:rPr>
          <w:rFonts w:ascii="Times New Roman" w:hAnsi="Times New Roman" w:cs="Times New Roman"/>
          <w:sz w:val="24"/>
          <w:szCs w:val="24"/>
        </w:rPr>
        <w:t>North St. Paul, MN.  55109</w:t>
      </w:r>
    </w:p>
    <w:p w:rsidR="007A4184" w:rsidRPr="00243719" w:rsidRDefault="007A4184" w:rsidP="007A4184">
      <w:pPr>
        <w:pStyle w:val="NoSpacing"/>
        <w:rPr>
          <w:rFonts w:ascii="Times New Roman" w:hAnsi="Times New Roman" w:cs="Times New Roman"/>
          <w:sz w:val="24"/>
          <w:szCs w:val="24"/>
        </w:rPr>
      </w:pPr>
      <w:r w:rsidRPr="00243719">
        <w:rPr>
          <w:rFonts w:ascii="Times New Roman" w:hAnsi="Times New Roman" w:cs="Times New Roman"/>
          <w:sz w:val="24"/>
          <w:szCs w:val="24"/>
        </w:rPr>
        <w:t>651-251-5766</w:t>
      </w:r>
    </w:p>
    <w:p w:rsidR="007A4184" w:rsidRPr="005E2A80" w:rsidRDefault="007A4184" w:rsidP="005E160C">
      <w:pPr>
        <w:spacing w:line="360" w:lineRule="auto"/>
        <w:rPr>
          <w:rFonts w:ascii="Times New Roman" w:hAnsi="Times New Roman" w:cs="Times New Roman"/>
        </w:rPr>
      </w:pPr>
    </w:p>
    <w:p w:rsidR="008C3BD7" w:rsidRPr="005E2A80" w:rsidRDefault="008C3BD7" w:rsidP="008C3BD7">
      <w:pPr>
        <w:spacing w:line="360" w:lineRule="auto"/>
        <w:rPr>
          <w:rFonts w:ascii="Times New Roman" w:hAnsi="Times New Roman" w:cs="Times New Roman"/>
        </w:rPr>
      </w:pPr>
      <w:r w:rsidRPr="005E2A80">
        <w:rPr>
          <w:rFonts w:ascii="Times New Roman" w:hAnsi="Times New Roman" w:cs="Times New Roman"/>
        </w:rPr>
        <w:t xml:space="preserve">  </w:t>
      </w:r>
    </w:p>
    <w:p w:rsidR="008C3BD7" w:rsidRPr="005E2A80" w:rsidRDefault="008C3BD7" w:rsidP="008C3BD7">
      <w:pPr>
        <w:spacing w:line="360" w:lineRule="auto"/>
        <w:rPr>
          <w:rFonts w:ascii="Times New Roman" w:hAnsi="Times New Roman" w:cs="Times New Roman"/>
        </w:rPr>
      </w:pPr>
    </w:p>
    <w:p w:rsidR="008C3BD7" w:rsidRPr="005E2A80" w:rsidRDefault="008C3BD7" w:rsidP="000F17D6">
      <w:pPr>
        <w:spacing w:line="360" w:lineRule="auto"/>
        <w:rPr>
          <w:rFonts w:ascii="Times New Roman" w:hAnsi="Times New Roman" w:cs="Times New Roman"/>
        </w:rPr>
      </w:pPr>
    </w:p>
    <w:p w:rsidR="009B536B" w:rsidRPr="005E2A80" w:rsidRDefault="00435B49" w:rsidP="009B536B">
      <w:pPr>
        <w:spacing w:line="360" w:lineRule="auto"/>
        <w:rPr>
          <w:rFonts w:ascii="Times New Roman" w:hAnsi="Times New Roman" w:cs="Times New Roman"/>
        </w:rPr>
      </w:pPr>
      <w:r>
        <w:rPr>
          <w:rFonts w:ascii="Times New Roman" w:hAnsi="Times New Roman" w:cs="Times New Roman"/>
        </w:rPr>
        <w:t xml:space="preserve"> </w:t>
      </w:r>
    </w:p>
    <w:p w:rsidR="009B536B" w:rsidRPr="009B536B" w:rsidRDefault="009B536B" w:rsidP="00050C32">
      <w:pPr>
        <w:pStyle w:val="NoSpacing"/>
        <w:rPr>
          <w:u w:val="single"/>
        </w:rPr>
      </w:pPr>
    </w:p>
    <w:p w:rsidR="00050C32" w:rsidRPr="00050C32" w:rsidRDefault="00050C32" w:rsidP="00BF2FFF"/>
    <w:p w:rsidR="00BF2FFF" w:rsidRPr="00BF2FFF" w:rsidRDefault="00BF2FFF" w:rsidP="00BF2FFF">
      <w:r>
        <w:t xml:space="preserve">  </w:t>
      </w:r>
    </w:p>
    <w:p w:rsidR="00BF2FFF" w:rsidRDefault="00BF2FFF" w:rsidP="00BF2FFF">
      <w:pPr>
        <w:pStyle w:val="NoSpacing"/>
      </w:pPr>
      <w:r>
        <w:tab/>
      </w:r>
    </w:p>
    <w:p w:rsidR="00BF2FFF" w:rsidRDefault="00BF2FFF" w:rsidP="00BF2FFF">
      <w:pPr>
        <w:pStyle w:val="NoSpacing"/>
      </w:pPr>
      <w:r>
        <w:t xml:space="preserve"> </w:t>
      </w:r>
    </w:p>
    <w:sectPr w:rsidR="00BF2FF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55C" w:rsidRDefault="00F1155C" w:rsidP="000C0E67">
      <w:pPr>
        <w:spacing w:after="0" w:line="240" w:lineRule="auto"/>
      </w:pPr>
      <w:r>
        <w:separator/>
      </w:r>
    </w:p>
  </w:endnote>
  <w:endnote w:type="continuationSeparator" w:id="0">
    <w:p w:rsidR="00F1155C" w:rsidRDefault="00F1155C" w:rsidP="000C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825379"/>
      <w:docPartObj>
        <w:docPartGallery w:val="Page Numbers (Bottom of Page)"/>
        <w:docPartUnique/>
      </w:docPartObj>
    </w:sdtPr>
    <w:sdtEndPr>
      <w:rPr>
        <w:noProof/>
      </w:rPr>
    </w:sdtEndPr>
    <w:sdtContent>
      <w:p w:rsidR="00F1155C" w:rsidRDefault="00F1155C">
        <w:pPr>
          <w:pStyle w:val="Footer"/>
          <w:jc w:val="center"/>
        </w:pPr>
        <w:r>
          <w:fldChar w:fldCharType="begin"/>
        </w:r>
        <w:r>
          <w:instrText xml:space="preserve"> PAGE   \* MERGEFORMAT </w:instrText>
        </w:r>
        <w:r>
          <w:fldChar w:fldCharType="separate"/>
        </w:r>
        <w:r w:rsidR="00F97392">
          <w:rPr>
            <w:noProof/>
          </w:rPr>
          <w:t>10</w:t>
        </w:r>
        <w:r>
          <w:rPr>
            <w:noProof/>
          </w:rPr>
          <w:fldChar w:fldCharType="end"/>
        </w:r>
      </w:p>
    </w:sdtContent>
  </w:sdt>
  <w:p w:rsidR="00F1155C" w:rsidRDefault="00F11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55C" w:rsidRDefault="00F1155C" w:rsidP="000C0E67">
      <w:pPr>
        <w:spacing w:after="0" w:line="240" w:lineRule="auto"/>
      </w:pPr>
      <w:r>
        <w:separator/>
      </w:r>
    </w:p>
  </w:footnote>
  <w:footnote w:type="continuationSeparator" w:id="0">
    <w:p w:rsidR="00F1155C" w:rsidRDefault="00F1155C" w:rsidP="000C0E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30D2A"/>
    <w:multiLevelType w:val="hybridMultilevel"/>
    <w:tmpl w:val="96501766"/>
    <w:lvl w:ilvl="0" w:tplc="EFF648E8">
      <w:start w:val="3"/>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30527C4F"/>
    <w:multiLevelType w:val="hybridMultilevel"/>
    <w:tmpl w:val="BCFCA822"/>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693798"/>
    <w:multiLevelType w:val="hybridMultilevel"/>
    <w:tmpl w:val="BCFCA822"/>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751B1B"/>
    <w:multiLevelType w:val="hybridMultilevel"/>
    <w:tmpl w:val="96501766"/>
    <w:lvl w:ilvl="0" w:tplc="EFF648E8">
      <w:start w:val="3"/>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671E30DA"/>
    <w:multiLevelType w:val="hybridMultilevel"/>
    <w:tmpl w:val="24809104"/>
    <w:lvl w:ilvl="0" w:tplc="17F2F37A">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FF"/>
    <w:rsid w:val="00050C32"/>
    <w:rsid w:val="00055B27"/>
    <w:rsid w:val="000C0E67"/>
    <w:rsid w:val="000F17D6"/>
    <w:rsid w:val="002F37B0"/>
    <w:rsid w:val="00435B49"/>
    <w:rsid w:val="00461666"/>
    <w:rsid w:val="005C4E19"/>
    <w:rsid w:val="005E160C"/>
    <w:rsid w:val="00606D00"/>
    <w:rsid w:val="007A4184"/>
    <w:rsid w:val="008C3BD7"/>
    <w:rsid w:val="008D5E58"/>
    <w:rsid w:val="008F548C"/>
    <w:rsid w:val="009B536B"/>
    <w:rsid w:val="00A326D9"/>
    <w:rsid w:val="00A86B70"/>
    <w:rsid w:val="00B32B12"/>
    <w:rsid w:val="00BF2FFF"/>
    <w:rsid w:val="00D770DE"/>
    <w:rsid w:val="00DD6195"/>
    <w:rsid w:val="00F1155C"/>
    <w:rsid w:val="00F9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FFF"/>
    <w:pPr>
      <w:spacing w:after="0" w:line="240" w:lineRule="auto"/>
    </w:pPr>
  </w:style>
  <w:style w:type="paragraph" w:styleId="ListParagraph">
    <w:name w:val="List Paragraph"/>
    <w:basedOn w:val="Normal"/>
    <w:uiPriority w:val="34"/>
    <w:qFormat/>
    <w:rsid w:val="008D5E58"/>
    <w:pPr>
      <w:ind w:left="720"/>
      <w:contextualSpacing/>
    </w:pPr>
  </w:style>
  <w:style w:type="paragraph" w:styleId="Header">
    <w:name w:val="header"/>
    <w:basedOn w:val="Normal"/>
    <w:link w:val="HeaderChar"/>
    <w:uiPriority w:val="99"/>
    <w:unhideWhenUsed/>
    <w:rsid w:val="000C0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E67"/>
  </w:style>
  <w:style w:type="paragraph" w:styleId="Footer">
    <w:name w:val="footer"/>
    <w:basedOn w:val="Normal"/>
    <w:link w:val="FooterChar"/>
    <w:uiPriority w:val="99"/>
    <w:unhideWhenUsed/>
    <w:rsid w:val="000C0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E67"/>
  </w:style>
  <w:style w:type="paragraph" w:styleId="BalloonText">
    <w:name w:val="Balloon Text"/>
    <w:basedOn w:val="Normal"/>
    <w:link w:val="BalloonTextChar"/>
    <w:uiPriority w:val="99"/>
    <w:semiHidden/>
    <w:unhideWhenUsed/>
    <w:rsid w:val="000C0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FFF"/>
    <w:pPr>
      <w:spacing w:after="0" w:line="240" w:lineRule="auto"/>
    </w:pPr>
  </w:style>
  <w:style w:type="paragraph" w:styleId="ListParagraph">
    <w:name w:val="List Paragraph"/>
    <w:basedOn w:val="Normal"/>
    <w:uiPriority w:val="34"/>
    <w:qFormat/>
    <w:rsid w:val="008D5E58"/>
    <w:pPr>
      <w:ind w:left="720"/>
      <w:contextualSpacing/>
    </w:pPr>
  </w:style>
  <w:style w:type="paragraph" w:styleId="Header">
    <w:name w:val="header"/>
    <w:basedOn w:val="Normal"/>
    <w:link w:val="HeaderChar"/>
    <w:uiPriority w:val="99"/>
    <w:unhideWhenUsed/>
    <w:rsid w:val="000C0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E67"/>
  </w:style>
  <w:style w:type="paragraph" w:styleId="Footer">
    <w:name w:val="footer"/>
    <w:basedOn w:val="Normal"/>
    <w:link w:val="FooterChar"/>
    <w:uiPriority w:val="99"/>
    <w:unhideWhenUsed/>
    <w:rsid w:val="000C0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E67"/>
  </w:style>
  <w:style w:type="paragraph" w:styleId="BalloonText">
    <w:name w:val="Balloon Text"/>
    <w:basedOn w:val="Normal"/>
    <w:link w:val="BalloonTextChar"/>
    <w:uiPriority w:val="99"/>
    <w:semiHidden/>
    <w:unhideWhenUsed/>
    <w:rsid w:val="000C0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51892-D667-4AC8-B6BC-088AC750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10</Pages>
  <Words>4070</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Bonello</dc:creator>
  <cp:lastModifiedBy>David Bonello</cp:lastModifiedBy>
  <cp:revision>11</cp:revision>
  <cp:lastPrinted>2012-10-14T16:42:00Z</cp:lastPrinted>
  <dcterms:created xsi:type="dcterms:W3CDTF">2012-10-10T14:51:00Z</dcterms:created>
  <dcterms:modified xsi:type="dcterms:W3CDTF">2012-12-13T16:18:00Z</dcterms:modified>
</cp:coreProperties>
</file>